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EDE" w:rsidRDefault="00AD2EDE" w:rsidP="00AD2EDE">
      <w:pPr>
        <w:suppressLineNumbers/>
        <w:rPr>
          <w:rFonts w:hint="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D2EDE" w:rsidTr="00AD2EDE">
        <w:trPr>
          <w:jc w:val="center"/>
        </w:trPr>
        <w:tc>
          <w:tcPr>
            <w:tcW w:w="743" w:type="dxa"/>
            <w:hideMark/>
          </w:tcPr>
          <w:p w:rsidR="00AD2EDE" w:rsidRDefault="00AD2EDE">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AD2EDE" w:rsidRDefault="00AD2EDE">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בן ציון קבלר</w:t>
                </w:r>
              </w:sdtContent>
            </w:sdt>
          </w:p>
          <w:p w:rsidR="00AD2EDE" w:rsidRDefault="00AD2EDE">
            <w:pPr>
              <w:suppressLineNumbers/>
              <w:rPr>
                <w:sz w:val="26"/>
                <w:szCs w:val="26"/>
                <w:rtl/>
              </w:rPr>
            </w:pPr>
          </w:p>
        </w:tc>
      </w:tr>
      <w:tr w:rsidR="00AD2EDE" w:rsidTr="00AD2EDE">
        <w:trPr>
          <w:jc w:val="center"/>
        </w:trPr>
        <w:tc>
          <w:tcPr>
            <w:tcW w:w="3249" w:type="dxa"/>
            <w:gridSpan w:val="2"/>
          </w:tcPr>
          <w:p w:rsidR="00AD2EDE" w:rsidRDefault="00AD2EDE">
            <w:pPr>
              <w:suppressLineNumbers/>
            </w:pPr>
          </w:p>
          <w:sdt>
            <w:sdtPr>
              <w:rPr>
                <w:rtl/>
              </w:rPr>
              <w:alias w:val="1180"/>
              <w:tag w:val="1180"/>
              <w:id w:val="637458750"/>
              <w:text w:multiLine="1"/>
            </w:sdtPr>
            <w:sdtEndPr/>
            <w:sdtContent>
              <w:p w:rsidR="00AD2EDE" w:rsidRDefault="00AD2EDE">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AD2EDE" w:rsidRDefault="00AD2EDE">
            <w:pPr>
              <w:suppressLineNumbers/>
              <w:rPr>
                <w:rtl/>
              </w:rPr>
            </w:pPr>
          </w:p>
          <w:p w:rsidR="00AD2EDE" w:rsidRDefault="00AB58EC">
            <w:pPr>
              <w:suppressLineNumbers/>
              <w:rPr>
                <w:b/>
                <w:bCs/>
                <w:noProof w:val="0"/>
                <w:sz w:val="26"/>
                <w:szCs w:val="26"/>
                <w:rtl/>
              </w:rPr>
            </w:pPr>
            <w:sdt>
              <w:sdtPr>
                <w:rPr>
                  <w:rFonts w:ascii="Arial" w:hAnsi="Arial"/>
                  <w:b/>
                  <w:bCs/>
                  <w:noProof w:val="0"/>
                  <w:sz w:val="26"/>
                  <w:szCs w:val="26"/>
                  <w:rtl/>
                </w:rPr>
                <w:alias w:val="3151"/>
                <w:tag w:val="3151"/>
                <w:id w:val="1166218717"/>
                <w:placeholder>
                  <w:docPart w:val="7700B8037C714DCE9C3D59074778105E"/>
                </w:placeholder>
                <w:text w:multiLine="1"/>
              </w:sdtPr>
              <w:sdtEndPr/>
              <w:sdtContent>
                <w:r w:rsidR="00AD2EDE">
                  <w:rPr>
                    <w:rFonts w:ascii="Arial" w:hAnsi="Arial"/>
                    <w:b/>
                    <w:bCs/>
                    <w:noProof w:val="0"/>
                    <w:sz w:val="26"/>
                    <w:szCs w:val="26"/>
                    <w:rtl/>
                  </w:rPr>
                  <w:t>המחלקה לשרותים חברתיים - אשדוד (ב, ג)- עו"ס נוער</w:t>
                </w:r>
              </w:sdtContent>
            </w:sdt>
          </w:p>
        </w:tc>
      </w:tr>
      <w:tr w:rsidR="00AD2EDE" w:rsidTr="00AD2EDE">
        <w:trPr>
          <w:jc w:val="center"/>
        </w:trPr>
        <w:tc>
          <w:tcPr>
            <w:tcW w:w="8820" w:type="dxa"/>
            <w:gridSpan w:val="3"/>
          </w:tcPr>
          <w:p w:rsidR="00AD2EDE" w:rsidRDefault="00AD2EDE">
            <w:pPr>
              <w:suppressLineNumbers/>
              <w:rPr>
                <w:rFonts w:ascii="Arial" w:hAnsi="Arial"/>
                <w:b/>
                <w:bCs/>
                <w:noProof w:val="0"/>
                <w:sz w:val="26"/>
                <w:szCs w:val="26"/>
              </w:rPr>
            </w:pPr>
          </w:p>
          <w:p w:rsidR="00AD2EDE" w:rsidRDefault="00AD2EDE">
            <w:pPr>
              <w:suppressLineNumbers/>
              <w:jc w:val="center"/>
              <w:rPr>
                <w:rFonts w:ascii="Arial" w:hAnsi="Arial"/>
                <w:b/>
                <w:bCs/>
                <w:noProof w:val="0"/>
                <w:sz w:val="26"/>
                <w:szCs w:val="26"/>
                <w:rtl/>
              </w:rPr>
            </w:pPr>
            <w:r>
              <w:rPr>
                <w:rFonts w:ascii="Arial" w:hAnsi="Arial"/>
                <w:b/>
                <w:bCs/>
                <w:noProof w:val="0"/>
                <w:sz w:val="26"/>
                <w:szCs w:val="26"/>
                <w:rtl/>
              </w:rPr>
              <w:t>בעניין</w:t>
            </w:r>
          </w:p>
          <w:p w:rsidR="00AD2EDE" w:rsidRDefault="00AD2EDE">
            <w:pPr>
              <w:suppressLineNumbers/>
              <w:rPr>
                <w:rFonts w:ascii="Arial" w:hAnsi="Arial"/>
                <w:b/>
                <w:bCs/>
                <w:noProof w:val="0"/>
                <w:sz w:val="26"/>
                <w:szCs w:val="26"/>
                <w:rtl/>
              </w:rPr>
            </w:pPr>
          </w:p>
        </w:tc>
      </w:tr>
      <w:tr w:rsidR="00AD2EDE" w:rsidTr="00AD2EDE">
        <w:trPr>
          <w:jc w:val="center"/>
        </w:trPr>
        <w:tc>
          <w:tcPr>
            <w:tcW w:w="3249" w:type="dxa"/>
            <w:gridSpan w:val="2"/>
            <w:hideMark/>
          </w:tcPr>
          <w:p w:rsidR="00AD2EDE" w:rsidRDefault="00AB58EC">
            <w:pPr>
              <w:suppressLineNumbers/>
              <w:rPr>
                <w:rFonts w:ascii="Arial" w:hAnsi="Arial"/>
                <w:b/>
                <w:bCs/>
                <w:noProof w:val="0"/>
                <w:sz w:val="26"/>
                <w:szCs w:val="26"/>
              </w:rPr>
            </w:pPr>
            <w:sdt>
              <w:sdtPr>
                <w:rPr>
                  <w:rtl/>
                </w:rPr>
                <w:alias w:val="1184"/>
                <w:tag w:val="1184"/>
                <w:id w:val="-340621022"/>
                <w:text w:multiLine="1"/>
              </w:sdtPr>
              <w:sdtEndPr/>
              <w:sdtContent>
                <w:r w:rsidR="00AD2EDE">
                  <w:rPr>
                    <w:rFonts w:ascii="Arial" w:hAnsi="Arial"/>
                    <w:b/>
                    <w:bCs/>
                    <w:noProof w:val="0"/>
                    <w:sz w:val="26"/>
                    <w:szCs w:val="26"/>
                    <w:rtl/>
                  </w:rPr>
                  <w:t>משיבים</w:t>
                </w:r>
              </w:sdtContent>
            </w:sdt>
          </w:p>
        </w:tc>
        <w:tc>
          <w:tcPr>
            <w:tcW w:w="5571" w:type="dxa"/>
            <w:hideMark/>
          </w:tcPr>
          <w:p w:rsidR="00AD2EDE" w:rsidRDefault="00AB58EC" w:rsidP="00AB58EC">
            <w:pPr>
              <w:suppressLineNumbers/>
              <w:rPr>
                <w:rFonts w:ascii="Arial" w:hAnsi="Arial"/>
                <w:b/>
                <w:bCs/>
                <w:noProof w:val="0"/>
                <w:sz w:val="26"/>
                <w:szCs w:val="26"/>
              </w:rPr>
            </w:pPr>
            <w:sdt>
              <w:sdtPr>
                <w:rPr>
                  <w:rFonts w:ascii="Arial" w:hAnsi="Arial"/>
                  <w:b/>
                  <w:bCs/>
                  <w:noProof w:val="0"/>
                  <w:sz w:val="26"/>
                  <w:szCs w:val="26"/>
                  <w:rtl/>
                </w:rPr>
                <w:alias w:val="3152"/>
                <w:tag w:val="3152"/>
                <w:id w:val="-1346628691"/>
                <w:placeholder>
                  <w:docPart w:val="3522AA50A03648F88AC24FB30EDFC1CA"/>
                </w:placeholder>
                <w:text w:multiLine="1"/>
              </w:sdtPr>
              <w:sdtEndPr/>
              <w:sdtContent>
                <w:r>
                  <w:rPr>
                    <w:rFonts w:ascii="Arial" w:hAnsi="Arial" w:hint="cs"/>
                    <w:b/>
                    <w:bCs/>
                    <w:noProof w:val="0"/>
                    <w:sz w:val="26"/>
                    <w:szCs w:val="26"/>
                    <w:rtl/>
                  </w:rPr>
                  <w:t>פלונית</w:t>
                </w:r>
              </w:sdtContent>
            </w:sdt>
          </w:p>
        </w:tc>
      </w:tr>
      <w:tr w:rsidR="00AD2EDE" w:rsidTr="00AD2EDE">
        <w:trPr>
          <w:jc w:val="center"/>
        </w:trPr>
        <w:tc>
          <w:tcPr>
            <w:tcW w:w="8820" w:type="dxa"/>
            <w:gridSpan w:val="3"/>
          </w:tcPr>
          <w:p w:rsidR="00AD2EDE" w:rsidRDefault="00AD2EDE">
            <w:pPr>
              <w:suppressLineNumbers/>
              <w:rPr>
                <w:rtl/>
              </w:rPr>
            </w:pPr>
          </w:p>
        </w:tc>
      </w:tr>
      <w:tr w:rsidR="00AD2EDE" w:rsidTr="00AD2EDE">
        <w:trPr>
          <w:jc w:val="center"/>
        </w:trPr>
        <w:tc>
          <w:tcPr>
            <w:tcW w:w="3249" w:type="dxa"/>
            <w:gridSpan w:val="2"/>
          </w:tcPr>
          <w:p w:rsidR="00AD2EDE" w:rsidRDefault="00AD2EDE">
            <w:pPr>
              <w:rPr>
                <w:rFonts w:ascii="David" w:eastAsia="David" w:hAnsi="David"/>
                <w:b/>
                <w:bCs/>
                <w:noProof w:val="0"/>
                <w:rtl/>
              </w:rPr>
            </w:pPr>
          </w:p>
        </w:tc>
        <w:tc>
          <w:tcPr>
            <w:tcW w:w="5571" w:type="dxa"/>
          </w:tcPr>
          <w:p w:rsidR="00AD2EDE" w:rsidRDefault="00AB58EC">
            <w:pPr>
              <w:rPr>
                <w:b/>
                <w:bCs/>
                <w:sz w:val="26"/>
                <w:szCs w:val="26"/>
              </w:rPr>
            </w:pPr>
            <w:sdt>
              <w:sdtPr>
                <w:rPr>
                  <w:b/>
                  <w:bCs/>
                  <w:sz w:val="26"/>
                  <w:szCs w:val="26"/>
                  <w:rtl/>
                </w:rPr>
                <w:alias w:val="3153"/>
                <w:tag w:val="3153"/>
                <w:id w:val="-1042055233"/>
                <w:lock w:val="contentLocked"/>
                <w:placeholder>
                  <w:docPart w:val="1C7CEF98F4EA4BFDB477539EEBE860B5"/>
                </w:placeholder>
                <w:text w:multiLine="1"/>
              </w:sdtPr>
              <w:sdtEndPr/>
              <w:sdtContent/>
            </w:sdt>
          </w:p>
          <w:p w:rsidR="00AD2EDE" w:rsidRDefault="00AD2EDE">
            <w:pPr>
              <w:rPr>
                <w:b/>
                <w:bCs/>
                <w:sz w:val="26"/>
                <w:szCs w:val="26"/>
                <w:rtl/>
              </w:rPr>
            </w:pPr>
          </w:p>
        </w:tc>
      </w:tr>
      <w:tr w:rsidR="00AD2EDE" w:rsidTr="00AD2EDE">
        <w:trPr>
          <w:jc w:val="center"/>
        </w:trPr>
        <w:tc>
          <w:tcPr>
            <w:tcW w:w="8820" w:type="dxa"/>
            <w:gridSpan w:val="3"/>
            <w:hideMark/>
          </w:tcPr>
          <w:p w:rsidR="00AD2EDE" w:rsidRDefault="00AD2EDE">
            <w:pPr>
              <w:suppressLineNumbers/>
              <w:rPr>
                <w:b/>
                <w:bCs/>
                <w:sz w:val="26"/>
                <w:szCs w:val="26"/>
              </w:rPr>
            </w:pPr>
            <w:r>
              <w:rPr>
                <w:b/>
                <w:bCs/>
                <w:rtl/>
              </w:rPr>
              <w:t xml:space="preserve"> </w:t>
            </w:r>
            <w:r>
              <w:rPr>
                <w:b/>
                <w:bCs/>
                <w:sz w:val="26"/>
                <w:szCs w:val="26"/>
                <w:rtl/>
              </w:rPr>
              <w:t>בעניין הקטין</w:t>
            </w:r>
          </w:p>
          <w:p w:rsidR="00AD2EDE" w:rsidRDefault="00AD2EDE" w:rsidP="00AB58EC">
            <w:pPr>
              <w:suppressLineNumbers/>
              <w:rPr>
                <w:rFonts w:ascii="Arial" w:hAnsi="Arial"/>
                <w:b/>
                <w:bCs/>
                <w:noProof w:val="0"/>
                <w:sz w:val="26"/>
                <w:szCs w:val="26"/>
                <w:rtl/>
              </w:rPr>
            </w:pPr>
            <w:r>
              <w:rPr>
                <w:b/>
                <w:bCs/>
                <w:sz w:val="26"/>
                <w:szCs w:val="26"/>
                <w:rtl/>
              </w:rPr>
              <w:t xml:space="preserve"> </w:t>
            </w:r>
            <w:r w:rsidR="00AB58EC">
              <w:rPr>
                <w:rFonts w:hint="cs"/>
                <w:b/>
                <w:bCs/>
                <w:sz w:val="26"/>
                <w:szCs w:val="26"/>
                <w:rtl/>
              </w:rPr>
              <w:t>פלוני</w:t>
            </w:r>
            <w:r>
              <w:rPr>
                <w:b/>
                <w:bCs/>
                <w:sz w:val="26"/>
                <w:szCs w:val="26"/>
                <w:rtl/>
              </w:rPr>
              <w:t xml:space="preserve">, </w:t>
            </w:r>
            <w:sdt>
              <w:sdtPr>
                <w:rPr>
                  <w:sz w:val="26"/>
                  <w:szCs w:val="26"/>
                  <w:rtl/>
                </w:rPr>
                <w:alias w:val="2876"/>
                <w:tag w:val="2876"/>
                <w:id w:val="823704220"/>
                <w:placeholder>
                  <w:docPart w:val="073FF855BE9F43DB8218B8731AFB9C48"/>
                </w:placeholder>
                <w:text w:multiLine="1"/>
              </w:sdtPr>
              <w:sdtEndPr/>
              <w:sdtContent>
                <w:r>
                  <w:rPr>
                    <w:sz w:val="26"/>
                    <w:szCs w:val="26"/>
                    <w:rtl/>
                  </w:rPr>
                  <w:t>ת"ז</w:t>
                </w:r>
              </w:sdtContent>
            </w:sdt>
            <w:r>
              <w:rPr>
                <w:sz w:val="26"/>
                <w:szCs w:val="26"/>
                <w:rtl/>
              </w:rPr>
              <w:t xml:space="preserve"> </w:t>
            </w:r>
            <w:sdt>
              <w:sdtPr>
                <w:rPr>
                  <w:sz w:val="26"/>
                  <w:szCs w:val="26"/>
                  <w:rtl/>
                </w:rPr>
                <w:alias w:val="2877"/>
                <w:tag w:val="2877"/>
                <w:id w:val="-2062317060"/>
                <w:placeholder>
                  <w:docPart w:val="499B721B5CB940D68A55643CBA87F985"/>
                </w:placeholder>
                <w:text w:multiLine="1"/>
              </w:sdtPr>
              <w:sdtEndPr/>
              <w:sdtContent>
                <w:r w:rsidR="00AB58EC">
                  <w:rPr>
                    <w:sz w:val="26"/>
                    <w:szCs w:val="26"/>
                  </w:rPr>
                  <w:t>xxxxx</w:t>
                </w:r>
                <w:r>
                  <w:rPr>
                    <w:sz w:val="26"/>
                    <w:szCs w:val="26"/>
                    <w:rtl/>
                  </w:rPr>
                  <w:t xml:space="preserve"> ת.ל. </w:t>
                </w:r>
                <w:r w:rsidR="00AB58EC">
                  <w:rPr>
                    <w:sz w:val="26"/>
                    <w:szCs w:val="26"/>
                  </w:rPr>
                  <w:t>xxxxxx</w:t>
                </w:r>
                <w:r>
                  <w:rPr>
                    <w:sz w:val="26"/>
                    <w:szCs w:val="26"/>
                    <w:rtl/>
                  </w:rPr>
                  <w:br/>
                  <w:t xml:space="preserve">אפוט' לדין עו"ד שרון ירמיהו </w:t>
                </w:r>
                <w:r>
                  <w:rPr>
                    <w:sz w:val="26"/>
                    <w:szCs w:val="26"/>
                    <w:rtl/>
                  </w:rPr>
                  <w:br/>
                  <w:t xml:space="preserve">ב"כ המשיבה עו"ד אמיר קוזקוב </w:t>
                </w:r>
              </w:sdtContent>
            </w:sdt>
          </w:p>
        </w:tc>
      </w:tr>
    </w:tbl>
    <w:p w:rsidR="00AD2EDE" w:rsidRDefault="00AD2EDE" w:rsidP="00AD2EDE">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D2EDE" w:rsidTr="00AD2EDE">
        <w:trPr>
          <w:jc w:val="center"/>
        </w:trPr>
        <w:tc>
          <w:tcPr>
            <w:tcW w:w="8820" w:type="dxa"/>
          </w:tcPr>
          <w:p w:rsidR="00AD2EDE" w:rsidRDefault="00AD2EDE">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AD2EDE" w:rsidRDefault="00AD2EDE">
            <w:pPr>
              <w:bidi w:val="0"/>
              <w:jc w:val="center"/>
              <w:rPr>
                <w:rFonts w:ascii="Arial" w:hAnsi="Arial"/>
                <w:b/>
                <w:bCs/>
                <w:noProof w:val="0"/>
                <w:sz w:val="28"/>
                <w:szCs w:val="28"/>
                <w:u w:val="single"/>
                <w:rtl/>
              </w:rPr>
            </w:pPr>
          </w:p>
        </w:tc>
      </w:tr>
    </w:tbl>
    <w:p w:rsidR="00AD2EDE" w:rsidRDefault="00AD2EDE" w:rsidP="00AD2EDE">
      <w:pPr>
        <w:spacing w:line="360" w:lineRule="auto"/>
        <w:jc w:val="both"/>
        <w:rPr>
          <w:rFonts w:ascii="Arial" w:hAnsi="Arial"/>
          <w:noProof w:val="0"/>
        </w:rPr>
      </w:pPr>
      <w:bookmarkStart w:id="0" w:name="NGCSBookmark"/>
      <w:bookmarkEnd w:id="0"/>
      <w:r>
        <w:rPr>
          <w:rFonts w:ascii="Arial" w:hAnsi="Arial"/>
          <w:noProof w:val="0"/>
          <w:rtl/>
        </w:rPr>
        <w:t xml:space="preserve">בפני בקשה לשינוי דרכי טיפול בעניינו של הקטין, </w:t>
      </w:r>
      <w:r>
        <w:rPr>
          <w:rtl/>
        </w:rPr>
        <w:t xml:space="preserve">על דרך של צו הוצאה ממשמורת, זאת מתוקף </w:t>
      </w:r>
      <w:r>
        <w:rPr>
          <w:rFonts w:ascii="David" w:hAnsi="David"/>
          <w:rtl/>
        </w:rPr>
        <w:t>חוק הנוער (טיפול והשגחה) התש"ך – 1960</w:t>
      </w:r>
      <w:r>
        <w:rPr>
          <w:rtl/>
        </w:rPr>
        <w:t xml:space="preserve"> </w:t>
      </w:r>
      <w:r>
        <w:rPr>
          <w:rFonts w:ascii="Arial" w:hAnsi="Arial"/>
          <w:noProof w:val="0"/>
          <w:rtl/>
        </w:rPr>
        <w:t>(להלן: "</w:t>
      </w:r>
      <w:r>
        <w:rPr>
          <w:rFonts w:ascii="Arial" w:hAnsi="Arial"/>
          <w:b/>
          <w:bCs/>
          <w:noProof w:val="0"/>
          <w:rtl/>
        </w:rPr>
        <w:t>החוק"</w:t>
      </w:r>
      <w:r>
        <w:rPr>
          <w:rFonts w:ascii="Arial" w:hAnsi="Arial"/>
          <w:noProof w:val="0"/>
          <w:rtl/>
        </w:rPr>
        <w:t>)</w:t>
      </w:r>
      <w:r>
        <w:rPr>
          <w:rtl/>
        </w:rPr>
        <w:t xml:space="preserve"> ו</w:t>
      </w:r>
      <w:r>
        <w:rPr>
          <w:rFonts w:ascii="Arial" w:hAnsi="Arial"/>
          <w:noProof w:val="0"/>
          <w:rtl/>
        </w:rPr>
        <w:t xml:space="preserve">בהמשך לדיון שהתקיים בפני ביום 28.1.2024. </w:t>
      </w:r>
    </w:p>
    <w:p w:rsidR="00AD2EDE" w:rsidRDefault="00AD2EDE" w:rsidP="00AD2EDE">
      <w:pPr>
        <w:spacing w:line="360" w:lineRule="auto"/>
        <w:jc w:val="both"/>
        <w:rPr>
          <w:rFonts w:ascii="Arial" w:hAnsi="Arial"/>
          <w:noProof w:val="0"/>
          <w:rtl/>
        </w:rPr>
      </w:pPr>
      <w:r>
        <w:rPr>
          <w:rFonts w:ascii="Arial" w:hAnsi="Arial"/>
          <w:noProof w:val="0"/>
          <w:rtl/>
        </w:rPr>
        <w:t xml:space="preserve"> </w:t>
      </w:r>
    </w:p>
    <w:p w:rsidR="00AD2EDE" w:rsidRDefault="00AD2EDE" w:rsidP="00AD2EDE">
      <w:pPr>
        <w:spacing w:line="360" w:lineRule="auto"/>
        <w:jc w:val="both"/>
        <w:rPr>
          <w:rFonts w:ascii="Arial" w:hAnsi="Arial"/>
          <w:noProof w:val="0"/>
          <w:rtl/>
        </w:rPr>
      </w:pPr>
      <w:r>
        <w:rPr>
          <w:rFonts w:ascii="Arial" w:hAnsi="Arial"/>
          <w:noProof w:val="0"/>
          <w:rtl/>
        </w:rPr>
        <w:t xml:space="preserve">עניינו של הקטין </w:t>
      </w:r>
      <w:r w:rsidR="00AB58EC">
        <w:rPr>
          <w:rFonts w:ascii="Arial" w:hAnsi="Arial"/>
          <w:noProof w:val="0"/>
        </w:rPr>
        <w:t>xxxxx</w:t>
      </w:r>
      <w:r>
        <w:rPr>
          <w:rFonts w:ascii="Arial" w:hAnsi="Arial"/>
          <w:noProof w:val="0"/>
          <w:rtl/>
        </w:rPr>
        <w:t xml:space="preserve">, מוכר היטב לביהמ"ש ולא מצאתי לחזור על הדברים באריכות. </w:t>
      </w:r>
    </w:p>
    <w:p w:rsidR="00AD2EDE" w:rsidRDefault="00AD2EDE" w:rsidP="00AD2EDE">
      <w:pPr>
        <w:spacing w:line="360" w:lineRule="auto"/>
        <w:jc w:val="both"/>
        <w:rPr>
          <w:rFonts w:ascii="Arial" w:hAnsi="Arial"/>
          <w:noProof w:val="0"/>
          <w:rtl/>
        </w:rPr>
      </w:pPr>
    </w:p>
    <w:p w:rsidR="00AD2EDE" w:rsidRDefault="00AD2EDE" w:rsidP="00AD2EDE">
      <w:pPr>
        <w:pStyle w:val="ad"/>
        <w:numPr>
          <w:ilvl w:val="0"/>
          <w:numId w:val="1"/>
        </w:numPr>
        <w:spacing w:line="360" w:lineRule="auto"/>
        <w:ind w:left="369" w:right="284" w:hanging="284"/>
        <w:jc w:val="both"/>
        <w:rPr>
          <w:rFonts w:ascii="Arial" w:hAnsi="Arial"/>
          <w:noProof w:val="0"/>
          <w:rtl/>
        </w:rPr>
      </w:pPr>
      <w:r>
        <w:rPr>
          <w:rFonts w:ascii="Arial" w:hAnsi="Arial"/>
          <w:noProof w:val="0"/>
          <w:rtl/>
        </w:rPr>
        <w:t xml:space="preserve">הקטין הוכרז כ"קטין נזקק" וצווים בעניינו מוארכים מעת לעת – משך שנים הקטין במעקב תחת צו פיקוח והשגחה מכוח סעיף 3(3) לחוק. החלטות רבות ניתנו בנוגע לדרכי הטיפול בו ואולם למרבה הצער נראה כי </w:t>
      </w:r>
      <w:r>
        <w:rPr>
          <w:rFonts w:ascii="Arial" w:hAnsi="Arial"/>
          <w:b/>
          <w:bCs/>
          <w:noProof w:val="0"/>
          <w:rtl/>
        </w:rPr>
        <w:t>מצבו אינו משתפר</w:t>
      </w:r>
      <w:r>
        <w:rPr>
          <w:rFonts w:ascii="Arial" w:hAnsi="Arial"/>
          <w:noProof w:val="0"/>
          <w:rtl/>
        </w:rPr>
        <w:t xml:space="preserve">. </w:t>
      </w:r>
    </w:p>
    <w:p w:rsidR="00AD2EDE" w:rsidRDefault="00AD2EDE" w:rsidP="00AD2EDE">
      <w:pPr>
        <w:pStyle w:val="ad"/>
        <w:spacing w:line="360" w:lineRule="auto"/>
        <w:ind w:left="369" w:right="284"/>
        <w:jc w:val="both"/>
        <w:rPr>
          <w:rFonts w:ascii="Arial" w:hAnsi="Arial"/>
          <w:noProof w:val="0"/>
        </w:rPr>
      </w:pPr>
    </w:p>
    <w:p w:rsidR="00AD2EDE" w:rsidRDefault="00AD2EDE" w:rsidP="00AB58EC">
      <w:pPr>
        <w:pStyle w:val="ad"/>
        <w:numPr>
          <w:ilvl w:val="0"/>
          <w:numId w:val="1"/>
        </w:numPr>
        <w:spacing w:line="360" w:lineRule="auto"/>
        <w:ind w:left="369" w:right="284" w:hanging="284"/>
        <w:jc w:val="both"/>
        <w:rPr>
          <w:rFonts w:ascii="Arial" w:hAnsi="Arial"/>
          <w:noProof w:val="0"/>
        </w:rPr>
      </w:pPr>
      <w:r>
        <w:rPr>
          <w:rFonts w:ascii="Arial" w:hAnsi="Arial"/>
          <w:noProof w:val="0"/>
          <w:rtl/>
        </w:rPr>
        <w:t>הקטין, צעיר לימים, רק בן 9 שנים, מאובחן על הרצף האוטיסטי, לומד בכיתה ד' בביה"ס לחינוך מיוחד "</w:t>
      </w:r>
      <w:r w:rsidR="00AB58EC">
        <w:rPr>
          <w:rFonts w:ascii="Arial" w:hAnsi="Arial"/>
          <w:noProof w:val="0"/>
        </w:rPr>
        <w:t>xxxxxx</w:t>
      </w:r>
      <w:r>
        <w:rPr>
          <w:rFonts w:ascii="Arial" w:hAnsi="Arial"/>
          <w:noProof w:val="0"/>
          <w:rtl/>
        </w:rPr>
        <w:t xml:space="preserve">" ומשולב במועדונית. </w:t>
      </w:r>
    </w:p>
    <w:p w:rsidR="00AD2EDE" w:rsidRDefault="00AD2EDE" w:rsidP="00AD2EDE">
      <w:pPr>
        <w:pStyle w:val="ad"/>
        <w:rPr>
          <w:rFonts w:ascii="Arial" w:hAnsi="Arial"/>
          <w:noProof w:val="0"/>
        </w:rPr>
      </w:pP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numPr>
          <w:ilvl w:val="0"/>
          <w:numId w:val="1"/>
        </w:numPr>
        <w:spacing w:line="360" w:lineRule="auto"/>
        <w:ind w:left="369" w:right="284" w:hanging="284"/>
        <w:jc w:val="both"/>
        <w:rPr>
          <w:rFonts w:ascii="Arial" w:hAnsi="Arial"/>
          <w:noProof w:val="0"/>
        </w:rPr>
      </w:pPr>
      <w:r>
        <w:rPr>
          <w:rFonts w:ascii="Arial" w:hAnsi="Arial"/>
          <w:noProof w:val="0"/>
          <w:rtl/>
        </w:rPr>
        <w:t xml:space="preserve">מדיווחי מסגרת החינוך עולה כי ביקור הקטין </w:t>
      </w:r>
      <w:r>
        <w:rPr>
          <w:rFonts w:ascii="Arial" w:hAnsi="Arial"/>
          <w:b/>
          <w:bCs/>
          <w:noProof w:val="0"/>
          <w:rtl/>
        </w:rPr>
        <w:t>איננו סדיר</w:t>
      </w:r>
      <w:r>
        <w:rPr>
          <w:rFonts w:ascii="Arial" w:hAnsi="Arial"/>
          <w:noProof w:val="0"/>
          <w:rtl/>
        </w:rPr>
        <w:t xml:space="preserve">, הוא </w:t>
      </w:r>
      <w:r>
        <w:rPr>
          <w:rFonts w:ascii="Arial" w:hAnsi="Arial"/>
          <w:b/>
          <w:bCs/>
          <w:noProof w:val="0"/>
          <w:rtl/>
        </w:rPr>
        <w:t>מחסיר ימים רבים</w:t>
      </w:r>
      <w:r>
        <w:rPr>
          <w:rFonts w:ascii="Arial" w:hAnsi="Arial"/>
          <w:noProof w:val="0"/>
          <w:rtl/>
        </w:rPr>
        <w:t xml:space="preserve">, מגיע </w:t>
      </w:r>
      <w:r>
        <w:rPr>
          <w:rFonts w:ascii="Arial" w:hAnsi="Arial"/>
          <w:b/>
          <w:bCs/>
          <w:noProof w:val="0"/>
          <w:rtl/>
        </w:rPr>
        <w:t>באיחור</w:t>
      </w:r>
      <w:r>
        <w:rPr>
          <w:rFonts w:ascii="Arial" w:hAnsi="Arial"/>
          <w:noProof w:val="0"/>
          <w:rtl/>
        </w:rPr>
        <w:t xml:space="preserve"> וללא ליווי, מגיע </w:t>
      </w:r>
      <w:r>
        <w:rPr>
          <w:rFonts w:ascii="Arial" w:hAnsi="Arial"/>
          <w:b/>
          <w:bCs/>
          <w:noProof w:val="0"/>
          <w:rtl/>
        </w:rPr>
        <w:t>עייף ונרדם בשיעורים</w:t>
      </w:r>
      <w:r>
        <w:rPr>
          <w:rFonts w:ascii="Arial" w:hAnsi="Arial"/>
          <w:noProof w:val="0"/>
          <w:rtl/>
        </w:rPr>
        <w:t xml:space="preserve">. למותר לציין כי בימים הבודדים שפוקד את ספסל הלימודים, הקטין מבקש להשתחרר מוקדם ומסיים בשעה 12:00 (ולא נשאר למועדונית). </w:t>
      </w:r>
    </w:p>
    <w:p w:rsidR="00AD2EDE" w:rsidRDefault="00AD2EDE" w:rsidP="00AD2EDE">
      <w:pPr>
        <w:pStyle w:val="ad"/>
        <w:spacing w:line="360" w:lineRule="auto"/>
        <w:ind w:left="369" w:right="284"/>
        <w:jc w:val="both"/>
        <w:rPr>
          <w:rFonts w:ascii="Arial" w:hAnsi="Arial"/>
          <w:noProof w:val="0"/>
        </w:rPr>
      </w:pPr>
      <w:r>
        <w:rPr>
          <w:rFonts w:ascii="Arial" w:hAnsi="Arial"/>
          <w:noProof w:val="0"/>
          <w:rtl/>
        </w:rPr>
        <w:lastRenderedPageBreak/>
        <w:t xml:space="preserve"> כמו כן, </w:t>
      </w:r>
      <w:r>
        <w:rPr>
          <w:rFonts w:ascii="Arial" w:hAnsi="Arial"/>
          <w:b/>
          <w:bCs/>
          <w:noProof w:val="0"/>
          <w:rtl/>
        </w:rPr>
        <w:t>היגיינת הקטין ירודה</w:t>
      </w:r>
      <w:r>
        <w:rPr>
          <w:rFonts w:ascii="Arial" w:hAnsi="Arial"/>
          <w:noProof w:val="0"/>
          <w:rtl/>
        </w:rPr>
        <w:t xml:space="preserve"> - הקטין מגיע לא מקולח (עם בגדים מיום קודם) עם ריח רע </w:t>
      </w:r>
      <w:r>
        <w:rPr>
          <w:rFonts w:ascii="Arial" w:hAnsi="Arial"/>
          <w:b/>
          <w:bCs/>
          <w:noProof w:val="0"/>
          <w:rtl/>
        </w:rPr>
        <w:t>וללא אוכל, כך אליבא גורמי החינוך.</w:t>
      </w:r>
      <w:r>
        <w:rPr>
          <w:rFonts w:ascii="Arial" w:hAnsi="Arial"/>
          <w:noProof w:val="0"/>
          <w:rtl/>
        </w:rPr>
        <w:t xml:space="preserve">. </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numPr>
          <w:ilvl w:val="0"/>
          <w:numId w:val="1"/>
        </w:numPr>
        <w:spacing w:line="360" w:lineRule="auto"/>
        <w:ind w:left="369" w:right="284" w:hanging="284"/>
        <w:jc w:val="both"/>
        <w:rPr>
          <w:rFonts w:ascii="Arial" w:hAnsi="Arial"/>
          <w:noProof w:val="0"/>
          <w:rtl/>
        </w:rPr>
      </w:pPr>
      <w:r>
        <w:rPr>
          <w:rFonts w:ascii="Arial" w:hAnsi="Arial"/>
          <w:noProof w:val="0"/>
          <w:rtl/>
        </w:rPr>
        <w:t xml:space="preserve">הקטין צובר </w:t>
      </w:r>
      <w:r>
        <w:rPr>
          <w:rFonts w:ascii="Arial" w:hAnsi="Arial"/>
          <w:b/>
          <w:bCs/>
          <w:noProof w:val="0"/>
          <w:u w:val="single"/>
          <w:rtl/>
        </w:rPr>
        <w:t>פערים</w:t>
      </w:r>
      <w:r>
        <w:rPr>
          <w:rFonts w:ascii="Arial" w:hAnsi="Arial"/>
          <w:noProof w:val="0"/>
          <w:rtl/>
        </w:rPr>
        <w:t xml:space="preserve"> לימודיים משמעותיים ואינו מקבל מענה לצרכיו הטיפוליים והרגשיים ויובהר, המסגרת החינוכית מעניקה כישורי חיים ומעניים רגשיים מגוונים ולצערי, הקטין אינו זוכה למענים אלו. </w:t>
      </w:r>
    </w:p>
    <w:p w:rsidR="00AD2EDE" w:rsidRDefault="00AD2EDE" w:rsidP="00AD2EDE">
      <w:pPr>
        <w:pStyle w:val="ad"/>
        <w:spacing w:line="360" w:lineRule="auto"/>
        <w:ind w:left="369" w:right="284"/>
        <w:jc w:val="both"/>
        <w:rPr>
          <w:rFonts w:ascii="Arial" w:hAnsi="Arial"/>
          <w:noProof w:val="0"/>
        </w:rPr>
      </w:pPr>
    </w:p>
    <w:p w:rsidR="00AD2EDE" w:rsidRDefault="00AD2EDE" w:rsidP="00AD2EDE">
      <w:pPr>
        <w:pStyle w:val="ad"/>
        <w:numPr>
          <w:ilvl w:val="0"/>
          <w:numId w:val="1"/>
        </w:numPr>
        <w:spacing w:line="360" w:lineRule="auto"/>
        <w:ind w:left="369" w:right="284" w:hanging="284"/>
        <w:jc w:val="both"/>
        <w:rPr>
          <w:rFonts w:ascii="Arial" w:hAnsi="Arial"/>
          <w:noProof w:val="0"/>
          <w:rtl/>
        </w:rPr>
      </w:pPr>
      <w:r>
        <w:rPr>
          <w:rFonts w:ascii="Arial" w:hAnsi="Arial"/>
          <w:noProof w:val="0"/>
          <w:rtl/>
        </w:rPr>
        <w:t xml:space="preserve">יובהר כי לקטין </w:t>
      </w:r>
      <w:r w:rsidRPr="001E075F">
        <w:rPr>
          <w:rFonts w:ascii="Arial" w:hAnsi="Arial"/>
          <w:b/>
          <w:bCs/>
          <w:noProof w:val="0"/>
          <w:rtl/>
        </w:rPr>
        <w:t xml:space="preserve">פוטנציאל </w:t>
      </w:r>
      <w:r>
        <w:rPr>
          <w:rFonts w:ascii="Arial" w:hAnsi="Arial"/>
          <w:noProof w:val="0"/>
          <w:rtl/>
        </w:rPr>
        <w:t xml:space="preserve">להתקדם ולעבור </w:t>
      </w:r>
      <w:r w:rsidRPr="001E075F">
        <w:rPr>
          <w:rFonts w:ascii="Arial" w:hAnsi="Arial"/>
          <w:b/>
          <w:bCs/>
          <w:noProof w:val="0"/>
          <w:rtl/>
        </w:rPr>
        <w:t>לביה"ס רגיל</w:t>
      </w:r>
      <w:r>
        <w:rPr>
          <w:rFonts w:ascii="Arial" w:hAnsi="Arial"/>
          <w:noProof w:val="0"/>
          <w:rtl/>
        </w:rPr>
        <w:t xml:space="preserve"> (ולא להישאר בחינוך מיוחד), פוטנציאל אשר לא ממומש נוכח המתואר לעיל, הנובע, בין השאר </w:t>
      </w:r>
      <w:r>
        <w:rPr>
          <w:rFonts w:ascii="Arial" w:hAnsi="Arial"/>
          <w:b/>
          <w:bCs/>
          <w:noProof w:val="0"/>
          <w:rtl/>
        </w:rPr>
        <w:t xml:space="preserve">מקשיים במסוגלות הורית </w:t>
      </w:r>
      <w:r>
        <w:rPr>
          <w:rFonts w:ascii="Arial" w:hAnsi="Arial"/>
          <w:noProof w:val="0"/>
          <w:rtl/>
        </w:rPr>
        <w:t xml:space="preserve">של המשיבה. </w:t>
      </w:r>
    </w:p>
    <w:p w:rsidR="00AD2EDE" w:rsidRDefault="00AD2EDE" w:rsidP="00AD2EDE">
      <w:pPr>
        <w:pStyle w:val="ad"/>
        <w:rPr>
          <w:rFonts w:ascii="Arial" w:hAnsi="Arial"/>
          <w:noProof w:val="0"/>
        </w:rPr>
      </w:pPr>
    </w:p>
    <w:p w:rsidR="00AD2EDE" w:rsidRDefault="00AD2EDE" w:rsidP="00AD2EDE">
      <w:pPr>
        <w:pStyle w:val="ad"/>
        <w:numPr>
          <w:ilvl w:val="0"/>
          <w:numId w:val="1"/>
        </w:numPr>
        <w:spacing w:line="360" w:lineRule="auto"/>
        <w:ind w:left="369" w:right="284" w:hanging="284"/>
        <w:jc w:val="both"/>
        <w:rPr>
          <w:rFonts w:ascii="Arial" w:hAnsi="Arial"/>
          <w:noProof w:val="0"/>
          <w:rtl/>
        </w:rPr>
      </w:pPr>
      <w:r>
        <w:rPr>
          <w:rFonts w:ascii="Arial" w:hAnsi="Arial"/>
          <w:noProof w:val="0"/>
          <w:rtl/>
        </w:rPr>
        <w:t xml:space="preserve">ביום 17.1.2024 התכנסה וועדת תכנון וטיפול, שם הוסכם ע"י כלל הגורמים, </w:t>
      </w:r>
      <w:r>
        <w:rPr>
          <w:rFonts w:ascii="Arial" w:hAnsi="Arial"/>
          <w:b/>
          <w:bCs/>
          <w:noProof w:val="0"/>
          <w:rtl/>
        </w:rPr>
        <w:t>למעט המשיבה</w:t>
      </w:r>
      <w:r>
        <w:rPr>
          <w:rFonts w:ascii="Arial" w:hAnsi="Arial"/>
          <w:noProof w:val="0"/>
          <w:rtl/>
        </w:rPr>
        <w:t xml:space="preserve"> כי ישונו דרכי הטיפול בעניינו של הקטין, כך שיינתן צו הוצאה ממשמורת בהתאם לסעיף 3(4) לחוק. </w:t>
      </w:r>
    </w:p>
    <w:p w:rsidR="00AD2EDE" w:rsidRDefault="00AD2EDE" w:rsidP="00AD2EDE">
      <w:pPr>
        <w:pStyle w:val="ad"/>
        <w:rPr>
          <w:rFonts w:ascii="Arial" w:hAnsi="Arial"/>
          <w:noProof w:val="0"/>
        </w:rPr>
      </w:pPr>
    </w:p>
    <w:p w:rsidR="00AD2EDE" w:rsidRDefault="00AD2EDE" w:rsidP="00AD2EDE">
      <w:pPr>
        <w:pStyle w:val="ad"/>
        <w:spacing w:line="360" w:lineRule="auto"/>
        <w:ind w:left="369" w:right="284"/>
        <w:jc w:val="both"/>
        <w:rPr>
          <w:rFonts w:ascii="Arial" w:hAnsi="Arial"/>
          <w:noProof w:val="0"/>
          <w:rtl/>
        </w:rPr>
      </w:pPr>
      <w:r>
        <w:rPr>
          <w:rFonts w:ascii="Arial" w:hAnsi="Arial"/>
          <w:noProof w:val="0"/>
          <w:rtl/>
        </w:rPr>
        <w:t xml:space="preserve">המשיבה, שכאמור מתנגדת לשינוי דרכי הטיפול והשמת הקטין במסגרת חוץ ביתית, מציינת </w:t>
      </w:r>
      <w:r>
        <w:rPr>
          <w:rFonts w:ascii="Arial" w:hAnsi="Arial"/>
          <w:noProof w:val="0"/>
          <w:u w:val="single"/>
          <w:rtl/>
        </w:rPr>
        <w:t>בכנות</w:t>
      </w:r>
      <w:r>
        <w:rPr>
          <w:rFonts w:ascii="Arial" w:hAnsi="Arial"/>
          <w:noProof w:val="0"/>
          <w:rtl/>
        </w:rPr>
        <w:t>, כי אינה יכולה להכריח הקטין לפקוד את ביה"ס, ואינה מצליחה להתמודד עם כל הנדרש. בוודאי שאינה מבקשת לנקוט בכ</w:t>
      </w:r>
      <w:r w:rsidR="001E075F">
        <w:rPr>
          <w:rFonts w:ascii="Arial" w:hAnsi="Arial" w:hint="cs"/>
          <w:noProof w:val="0"/>
          <w:rtl/>
        </w:rPr>
        <w:t>ו</w:t>
      </w:r>
      <w:r>
        <w:rPr>
          <w:rFonts w:ascii="Arial" w:hAnsi="Arial"/>
          <w:noProof w:val="0"/>
          <w:rtl/>
        </w:rPr>
        <w:t xml:space="preserve">ח כנגד בנה – ובצדק. מציינת כי חלק מהקשיים נובעים בשל היותו על הספקטרום האוטיסטי. </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numPr>
          <w:ilvl w:val="0"/>
          <w:numId w:val="1"/>
        </w:numPr>
        <w:spacing w:line="360" w:lineRule="auto"/>
        <w:ind w:left="369" w:right="284" w:hanging="284"/>
        <w:jc w:val="both"/>
        <w:rPr>
          <w:rFonts w:ascii="Arial" w:hAnsi="Arial"/>
          <w:noProof w:val="0"/>
          <w:rtl/>
        </w:rPr>
      </w:pPr>
      <w:r>
        <w:rPr>
          <w:rFonts w:ascii="Arial" w:hAnsi="Arial"/>
          <w:noProof w:val="0"/>
          <w:rtl/>
        </w:rPr>
        <w:t xml:space="preserve">בדיון שנערך בפני ביום 28.1.2024, הצדדים השמיעו את דברם. להלן אציג את הטענות בתמצית: </w:t>
      </w:r>
    </w:p>
    <w:p w:rsidR="00AD2EDE" w:rsidRDefault="00AD2EDE" w:rsidP="00AD2EDE">
      <w:pPr>
        <w:pStyle w:val="ad"/>
        <w:spacing w:line="360" w:lineRule="auto"/>
        <w:ind w:left="369" w:right="284"/>
        <w:jc w:val="both"/>
        <w:rPr>
          <w:rFonts w:ascii="Arial" w:hAnsi="Arial"/>
          <w:noProof w:val="0"/>
        </w:rPr>
      </w:pPr>
      <w:r>
        <w:rPr>
          <w:rFonts w:ascii="Arial" w:hAnsi="Arial"/>
          <w:noProof w:val="0"/>
          <w:u w:val="single"/>
          <w:rtl/>
        </w:rPr>
        <w:t>עו"ס לחוק הנוער</w:t>
      </w:r>
      <w:r>
        <w:rPr>
          <w:rFonts w:ascii="Arial" w:hAnsi="Arial"/>
          <w:noProof w:val="0"/>
          <w:rtl/>
        </w:rPr>
        <w:t xml:space="preserve"> – חזרה על בקשתה לשינוי דרכי טיפול. </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spacing w:line="360" w:lineRule="auto"/>
        <w:ind w:left="369" w:right="284"/>
        <w:jc w:val="both"/>
        <w:rPr>
          <w:rFonts w:ascii="Arial" w:hAnsi="Arial"/>
          <w:noProof w:val="0"/>
          <w:rtl/>
        </w:rPr>
      </w:pPr>
      <w:r>
        <w:rPr>
          <w:rFonts w:ascii="Arial" w:hAnsi="Arial"/>
          <w:noProof w:val="0"/>
          <w:u w:val="single"/>
          <w:rtl/>
        </w:rPr>
        <w:t>המשיבה</w:t>
      </w:r>
      <w:r>
        <w:rPr>
          <w:rFonts w:ascii="Arial" w:hAnsi="Arial"/>
          <w:noProof w:val="0"/>
          <w:rtl/>
        </w:rPr>
        <w:t xml:space="preserve"> – טענה כי הקשיים בתפקודו של הקטין נובעים מהיותו על הספקטרום, כמו כן הציגה כי אין מענה מספק למצבו של הקטין בקהילה, עם זאת מתנגדת היא, להוצאתו ממשמורתה. </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spacing w:line="360" w:lineRule="auto"/>
        <w:ind w:left="369" w:right="284"/>
        <w:jc w:val="both"/>
        <w:rPr>
          <w:rFonts w:ascii="Arial" w:hAnsi="Arial"/>
          <w:noProof w:val="0"/>
          <w:rtl/>
        </w:rPr>
      </w:pPr>
      <w:r>
        <w:rPr>
          <w:rFonts w:ascii="Arial" w:hAnsi="Arial"/>
          <w:noProof w:val="0"/>
          <w:u w:val="single"/>
          <w:rtl/>
        </w:rPr>
        <w:t>ב"כ המשיבה</w:t>
      </w:r>
      <w:r>
        <w:rPr>
          <w:rFonts w:ascii="Arial" w:hAnsi="Arial"/>
          <w:noProof w:val="0"/>
          <w:rtl/>
        </w:rPr>
        <w:t xml:space="preserve"> – טען כי העברת הקטין למסגרת אחרת, באמצע השנה, יפגע בו ויש ליתן הזדמנות לשינוי נוסף על מנת שניתן יהיה להתגבר על בעיית הביקור סדיר במסגרת החינוך. לדבריו המדובר במגמת שיפור משנה שעברה. </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spacing w:line="360" w:lineRule="auto"/>
        <w:ind w:left="369" w:right="284"/>
        <w:jc w:val="both"/>
        <w:rPr>
          <w:rFonts w:ascii="Arial" w:hAnsi="Arial"/>
          <w:noProof w:val="0"/>
          <w:rtl/>
        </w:rPr>
      </w:pPr>
      <w:r>
        <w:rPr>
          <w:rFonts w:ascii="Arial" w:hAnsi="Arial"/>
          <w:noProof w:val="0"/>
          <w:u w:val="single"/>
          <w:rtl/>
        </w:rPr>
        <w:lastRenderedPageBreak/>
        <w:t xml:space="preserve">אפוט' לדין </w:t>
      </w:r>
      <w:r>
        <w:rPr>
          <w:rFonts w:ascii="Arial" w:hAnsi="Arial"/>
          <w:noProof w:val="0"/>
          <w:rtl/>
        </w:rPr>
        <w:t xml:space="preserve">– מתארת את המעקב בו הקטין נמצא משך שנים, הציפייה לשיפור המיוחל ולהזדמנויות הרבות שניתנו מעת לעת. כמו כן תארה כי הקטין לא מקבל את המעטפת לה הוא זקוק, קרי – נמצאה מסגרת מתאימה עבורו, הקטין אהוב – אך איננו מגיע כלל למסגרת הלימודית. משכך, הציעה כי אולי ניתן לשנות למסגרת קטנה המתאימה לצרכיו. כלומר, הניסיונות שבוצעו עד כה, לא צלחו ויש לבצע שינוי כלשהו. </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numPr>
          <w:ilvl w:val="0"/>
          <w:numId w:val="1"/>
        </w:numPr>
        <w:spacing w:line="360" w:lineRule="auto"/>
        <w:ind w:left="369" w:right="284" w:hanging="284"/>
        <w:jc w:val="both"/>
        <w:rPr>
          <w:rFonts w:ascii="Arial" w:hAnsi="Arial"/>
          <w:noProof w:val="0"/>
          <w:rtl/>
        </w:rPr>
      </w:pPr>
      <w:r>
        <w:rPr>
          <w:rFonts w:ascii="Arial" w:hAnsi="Arial"/>
          <w:noProof w:val="0"/>
          <w:rtl/>
        </w:rPr>
        <w:t>בטרם אגש אל דיון והכרעה אציין עובדה בולטת העומדת אף היא ברקע הדברים והיא היותו של המשיבה אם לילדים מאב אחר, ילדים אשר הוכרזו אף הם נזקקים והוצאו ממשמורתה לפי חוק הנוער ונמצאים באומנות ומסגרות חוץ ביתיות.</w:t>
      </w:r>
    </w:p>
    <w:p w:rsidR="00AD2EDE" w:rsidRDefault="00AD2EDE" w:rsidP="00AD2EDE">
      <w:pPr>
        <w:pStyle w:val="ad"/>
        <w:spacing w:line="360" w:lineRule="auto"/>
        <w:ind w:left="369" w:right="284"/>
        <w:jc w:val="both"/>
        <w:rPr>
          <w:rFonts w:ascii="Arial" w:hAnsi="Arial"/>
          <w:noProof w:val="0"/>
        </w:rPr>
      </w:pPr>
    </w:p>
    <w:p w:rsidR="00AD2EDE" w:rsidRDefault="00AD2EDE" w:rsidP="00AD2EDE">
      <w:pPr>
        <w:pStyle w:val="ad"/>
        <w:spacing w:line="360" w:lineRule="auto"/>
        <w:ind w:left="369" w:right="284"/>
        <w:jc w:val="both"/>
        <w:rPr>
          <w:rFonts w:ascii="Arial" w:hAnsi="Arial"/>
          <w:noProof w:val="0"/>
          <w:rtl/>
        </w:rPr>
      </w:pPr>
      <w:r>
        <w:rPr>
          <w:rFonts w:ascii="Arial" w:hAnsi="Arial"/>
          <w:noProof w:val="0"/>
          <w:rtl/>
        </w:rPr>
        <w:t xml:space="preserve">המשיבה אם ל-9 ילדים משני אבות שונים, והמשפחה כאמור, מוכרת שנים רבות לביהמ"ש במסגרת צו חוק הנוער. על מנת להבין את המורכבות, ההתנהלות וקשיי המשיבה לאורך התקופה, אציג בתמצית ילדיה האחרים : </w:t>
      </w:r>
    </w:p>
    <w:p w:rsidR="00AD2EDE" w:rsidRDefault="00AB58EC" w:rsidP="00AB58EC">
      <w:pPr>
        <w:spacing w:line="360" w:lineRule="auto"/>
        <w:ind w:left="2880" w:right="284" w:hanging="2511"/>
        <w:jc w:val="both"/>
        <w:rPr>
          <w:rFonts w:ascii="Arial" w:hAnsi="Arial"/>
          <w:noProof w:val="0"/>
          <w:rtl/>
        </w:rPr>
      </w:pPr>
      <w:r>
        <w:rPr>
          <w:rFonts w:ascii="Arial" w:hAnsi="Arial" w:hint="cs"/>
          <w:b/>
          <w:bCs/>
          <w:noProof w:val="0"/>
          <w:rtl/>
        </w:rPr>
        <w:t>פלוני</w:t>
      </w:r>
      <w:r w:rsidR="00AD2EDE">
        <w:rPr>
          <w:rFonts w:ascii="Arial" w:hAnsi="Arial"/>
          <w:b/>
          <w:bCs/>
          <w:noProof w:val="0"/>
          <w:rtl/>
        </w:rPr>
        <w:t xml:space="preserve">, </w:t>
      </w:r>
      <w:r w:rsidR="00AD2EDE">
        <w:rPr>
          <w:rFonts w:ascii="Arial" w:hAnsi="Arial"/>
          <w:noProof w:val="0"/>
          <w:rtl/>
        </w:rPr>
        <w:t xml:space="preserve">יליד </w:t>
      </w:r>
      <w:r>
        <w:rPr>
          <w:rFonts w:ascii="Arial" w:hAnsi="Arial"/>
          <w:noProof w:val="0"/>
        </w:rPr>
        <w:t>xxxxxxx</w:t>
      </w:r>
      <w:r w:rsidR="00AD2EDE">
        <w:rPr>
          <w:rFonts w:ascii="Arial" w:hAnsi="Arial"/>
          <w:b/>
          <w:bCs/>
          <w:noProof w:val="0"/>
          <w:rtl/>
        </w:rPr>
        <w:t xml:space="preserve">– </w:t>
      </w:r>
      <w:r w:rsidR="00AD2EDE">
        <w:rPr>
          <w:rFonts w:ascii="Arial" w:hAnsi="Arial"/>
          <w:noProof w:val="0"/>
          <w:rtl/>
        </w:rPr>
        <w:t>שוהה בפנימיית "</w:t>
      </w:r>
      <w:r>
        <w:rPr>
          <w:rFonts w:ascii="Arial" w:hAnsi="Arial"/>
          <w:noProof w:val="0"/>
        </w:rPr>
        <w:t>xxxxxx</w:t>
      </w:r>
      <w:r w:rsidR="00AD2EDE">
        <w:rPr>
          <w:rFonts w:ascii="Arial" w:hAnsi="Arial"/>
          <w:noProof w:val="0"/>
          <w:rtl/>
        </w:rPr>
        <w:t xml:space="preserve">" </w:t>
      </w:r>
      <w:r w:rsidR="00AD2EDE" w:rsidRPr="001E075F">
        <w:rPr>
          <w:rFonts w:ascii="Arial" w:hAnsi="Arial"/>
          <w:b/>
          <w:bCs/>
          <w:noProof w:val="0"/>
          <w:rtl/>
        </w:rPr>
        <w:t>מתוקף צו הוצאה ממשמורת</w:t>
      </w:r>
      <w:r w:rsidR="00AD2EDE">
        <w:rPr>
          <w:rFonts w:ascii="Arial" w:hAnsi="Arial"/>
          <w:noProof w:val="0"/>
          <w:rtl/>
        </w:rPr>
        <w:t xml:space="preserve">, לפי סעיף 3(4) לחוק. </w:t>
      </w:r>
    </w:p>
    <w:p w:rsidR="00AD2EDE" w:rsidRDefault="00AB58EC" w:rsidP="00AB58EC">
      <w:pPr>
        <w:pStyle w:val="ad"/>
        <w:spacing w:line="360" w:lineRule="auto"/>
        <w:ind w:left="2880" w:right="284" w:hanging="2511"/>
        <w:jc w:val="both"/>
        <w:rPr>
          <w:rFonts w:ascii="Arial" w:hAnsi="Arial"/>
          <w:b/>
          <w:bCs/>
          <w:noProof w:val="0"/>
          <w:rtl/>
        </w:rPr>
      </w:pPr>
      <w:r>
        <w:rPr>
          <w:rFonts w:ascii="Arial" w:hAnsi="Arial" w:hint="cs"/>
          <w:b/>
          <w:bCs/>
          <w:noProof w:val="0"/>
          <w:rtl/>
        </w:rPr>
        <w:t>פלוני</w:t>
      </w:r>
      <w:r w:rsidR="00AD2EDE">
        <w:rPr>
          <w:rFonts w:ascii="Arial" w:hAnsi="Arial"/>
          <w:b/>
          <w:bCs/>
          <w:noProof w:val="0"/>
          <w:rtl/>
        </w:rPr>
        <w:t xml:space="preserve">, </w:t>
      </w:r>
      <w:r w:rsidR="00AD2EDE">
        <w:rPr>
          <w:rFonts w:ascii="Arial" w:hAnsi="Arial"/>
          <w:noProof w:val="0"/>
          <w:rtl/>
        </w:rPr>
        <w:t xml:space="preserve">יליד </w:t>
      </w:r>
      <w:r>
        <w:rPr>
          <w:rFonts w:ascii="Arial" w:hAnsi="Arial"/>
          <w:noProof w:val="0"/>
        </w:rPr>
        <w:t>xxxxxxx</w:t>
      </w:r>
      <w:r w:rsidR="00AD2EDE">
        <w:rPr>
          <w:rFonts w:ascii="Arial" w:hAnsi="Arial"/>
          <w:b/>
          <w:bCs/>
          <w:noProof w:val="0"/>
          <w:rtl/>
        </w:rPr>
        <w:t xml:space="preserve">– </w:t>
      </w:r>
      <w:r w:rsidR="00AD2EDE">
        <w:rPr>
          <w:rFonts w:ascii="Arial" w:hAnsi="Arial"/>
          <w:b/>
          <w:bCs/>
          <w:noProof w:val="0"/>
          <w:rtl/>
        </w:rPr>
        <w:tab/>
      </w:r>
      <w:r w:rsidR="00AD2EDE">
        <w:rPr>
          <w:rFonts w:ascii="Arial" w:hAnsi="Arial"/>
          <w:noProof w:val="0"/>
          <w:rtl/>
        </w:rPr>
        <w:t>שוהה בפנימיית "</w:t>
      </w:r>
      <w:r>
        <w:rPr>
          <w:rFonts w:ascii="Arial" w:hAnsi="Arial"/>
          <w:noProof w:val="0"/>
        </w:rPr>
        <w:t>xxxxxx</w:t>
      </w:r>
      <w:r w:rsidR="00AD2EDE">
        <w:rPr>
          <w:rFonts w:ascii="Arial" w:hAnsi="Arial"/>
          <w:noProof w:val="0"/>
          <w:rtl/>
        </w:rPr>
        <w:t xml:space="preserve">" </w:t>
      </w:r>
      <w:r w:rsidR="00AD2EDE" w:rsidRPr="001E075F">
        <w:rPr>
          <w:rFonts w:ascii="Arial" w:hAnsi="Arial"/>
          <w:b/>
          <w:bCs/>
          <w:noProof w:val="0"/>
          <w:rtl/>
        </w:rPr>
        <w:t>מתוקף צו הוצאה ממשמורת</w:t>
      </w:r>
      <w:r w:rsidR="00AD2EDE">
        <w:rPr>
          <w:rFonts w:ascii="Arial" w:hAnsi="Arial"/>
          <w:noProof w:val="0"/>
          <w:rtl/>
        </w:rPr>
        <w:t>, לפי סעיף 3(4) לחוק.</w:t>
      </w:r>
    </w:p>
    <w:p w:rsidR="00AD2EDE" w:rsidRDefault="00AB58EC" w:rsidP="00AB58EC">
      <w:pPr>
        <w:pStyle w:val="ad"/>
        <w:spacing w:line="360" w:lineRule="auto"/>
        <w:ind w:left="2880" w:right="284" w:hanging="2511"/>
        <w:jc w:val="both"/>
        <w:rPr>
          <w:rFonts w:ascii="Arial" w:hAnsi="Arial"/>
          <w:b/>
          <w:bCs/>
          <w:noProof w:val="0"/>
          <w:rtl/>
        </w:rPr>
      </w:pPr>
      <w:r>
        <w:rPr>
          <w:rFonts w:ascii="Arial" w:hAnsi="Arial" w:hint="cs"/>
          <w:b/>
          <w:bCs/>
          <w:noProof w:val="0"/>
          <w:rtl/>
        </w:rPr>
        <w:t>פלוני</w:t>
      </w:r>
      <w:r w:rsidR="00AD2EDE">
        <w:rPr>
          <w:rFonts w:ascii="Arial" w:hAnsi="Arial"/>
          <w:b/>
          <w:bCs/>
          <w:noProof w:val="0"/>
          <w:rtl/>
        </w:rPr>
        <w:t xml:space="preserve">, </w:t>
      </w:r>
      <w:r w:rsidR="00AD2EDE">
        <w:rPr>
          <w:rFonts w:ascii="Arial" w:hAnsi="Arial"/>
          <w:noProof w:val="0"/>
          <w:rtl/>
        </w:rPr>
        <w:t xml:space="preserve">יליד </w:t>
      </w:r>
      <w:r>
        <w:rPr>
          <w:rFonts w:ascii="Arial" w:hAnsi="Arial"/>
          <w:noProof w:val="0"/>
        </w:rPr>
        <w:t>xxxxxxx</w:t>
      </w:r>
      <w:r w:rsidR="00AD2EDE">
        <w:rPr>
          <w:rFonts w:ascii="Arial" w:hAnsi="Arial"/>
          <w:b/>
          <w:bCs/>
          <w:noProof w:val="0"/>
          <w:rtl/>
        </w:rPr>
        <w:t xml:space="preserve"> – </w:t>
      </w:r>
      <w:r w:rsidR="00AD2EDE">
        <w:rPr>
          <w:rFonts w:ascii="Arial" w:hAnsi="Arial"/>
          <w:noProof w:val="0"/>
          <w:rtl/>
        </w:rPr>
        <w:t>שוהה בפנימיית "</w:t>
      </w:r>
      <w:r>
        <w:rPr>
          <w:rFonts w:ascii="Arial" w:hAnsi="Arial"/>
          <w:noProof w:val="0"/>
        </w:rPr>
        <w:t>xxxxxx</w:t>
      </w:r>
      <w:r w:rsidR="00AD2EDE">
        <w:rPr>
          <w:rFonts w:ascii="Arial" w:hAnsi="Arial"/>
          <w:noProof w:val="0"/>
          <w:rtl/>
        </w:rPr>
        <w:t xml:space="preserve">" </w:t>
      </w:r>
      <w:r w:rsidR="00AD2EDE" w:rsidRPr="001E075F">
        <w:rPr>
          <w:rFonts w:ascii="Arial" w:hAnsi="Arial"/>
          <w:b/>
          <w:bCs/>
          <w:noProof w:val="0"/>
          <w:rtl/>
        </w:rPr>
        <w:t>מתוקף צו הוצאה ממשמורת</w:t>
      </w:r>
      <w:r w:rsidR="00AD2EDE">
        <w:rPr>
          <w:rFonts w:ascii="Arial" w:hAnsi="Arial"/>
          <w:noProof w:val="0"/>
          <w:rtl/>
        </w:rPr>
        <w:t>, לפי סעיף 3(4) לחוק.</w:t>
      </w:r>
    </w:p>
    <w:p w:rsidR="00AD2EDE" w:rsidRDefault="00AB58EC" w:rsidP="00AB58EC">
      <w:pPr>
        <w:pStyle w:val="ad"/>
        <w:spacing w:line="360" w:lineRule="auto"/>
        <w:ind w:left="2880" w:right="284" w:hanging="2511"/>
        <w:jc w:val="both"/>
        <w:rPr>
          <w:rFonts w:ascii="Arial" w:hAnsi="Arial"/>
          <w:b/>
          <w:bCs/>
          <w:noProof w:val="0"/>
          <w:rtl/>
        </w:rPr>
      </w:pPr>
      <w:r>
        <w:rPr>
          <w:rFonts w:ascii="Arial" w:hAnsi="Arial" w:hint="cs"/>
          <w:b/>
          <w:bCs/>
          <w:noProof w:val="0"/>
          <w:rtl/>
        </w:rPr>
        <w:t>פלונית</w:t>
      </w:r>
      <w:bookmarkStart w:id="1" w:name="_GoBack"/>
      <w:bookmarkEnd w:id="1"/>
      <w:r w:rsidR="00AD2EDE">
        <w:rPr>
          <w:rFonts w:ascii="Arial" w:hAnsi="Arial"/>
          <w:b/>
          <w:bCs/>
          <w:noProof w:val="0"/>
          <w:rtl/>
        </w:rPr>
        <w:t xml:space="preserve">, </w:t>
      </w:r>
      <w:r w:rsidR="00AD2EDE">
        <w:rPr>
          <w:rFonts w:ascii="Arial" w:hAnsi="Arial"/>
          <w:noProof w:val="0"/>
          <w:rtl/>
        </w:rPr>
        <w:t xml:space="preserve">ילידת </w:t>
      </w:r>
      <w:r>
        <w:rPr>
          <w:rFonts w:ascii="Arial" w:hAnsi="Arial"/>
          <w:noProof w:val="0"/>
        </w:rPr>
        <w:t>xxxxxxx</w:t>
      </w:r>
      <w:r w:rsidR="00AD2EDE">
        <w:rPr>
          <w:rFonts w:ascii="Arial" w:hAnsi="Arial"/>
          <w:noProof w:val="0"/>
          <w:rtl/>
        </w:rPr>
        <w:t>– שוהה באומנת קר</w:t>
      </w:r>
      <w:r w:rsidR="001E075F">
        <w:rPr>
          <w:rFonts w:ascii="Arial" w:hAnsi="Arial" w:hint="cs"/>
          <w:noProof w:val="0"/>
          <w:rtl/>
        </w:rPr>
        <w:t>ו</w:t>
      </w:r>
      <w:r w:rsidR="00AD2EDE">
        <w:rPr>
          <w:rFonts w:ascii="Arial" w:hAnsi="Arial"/>
          <w:noProof w:val="0"/>
          <w:rtl/>
        </w:rPr>
        <w:t xml:space="preserve">בים אצל הסבתא מתוקף </w:t>
      </w:r>
      <w:r w:rsidR="00AD2EDE" w:rsidRPr="001E075F">
        <w:rPr>
          <w:rFonts w:ascii="Arial" w:hAnsi="Arial"/>
          <w:b/>
          <w:bCs/>
          <w:noProof w:val="0"/>
          <w:rtl/>
        </w:rPr>
        <w:t>צו הוצאה ממשמורת</w:t>
      </w:r>
      <w:r w:rsidR="00AD2EDE">
        <w:rPr>
          <w:rFonts w:ascii="Arial" w:hAnsi="Arial"/>
          <w:noProof w:val="0"/>
          <w:rtl/>
        </w:rPr>
        <w:t>, לפי סעיף 3(4) לחוק.</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spacing w:line="360" w:lineRule="auto"/>
        <w:jc w:val="both"/>
        <w:rPr>
          <w:rFonts w:ascii="Arial" w:hAnsi="Arial"/>
          <w:noProof w:val="0"/>
          <w:rtl/>
        </w:rPr>
      </w:pPr>
    </w:p>
    <w:p w:rsidR="00AD2EDE" w:rsidRDefault="00AD2EDE" w:rsidP="00AD2EDE">
      <w:pPr>
        <w:spacing w:line="360" w:lineRule="auto"/>
        <w:jc w:val="both"/>
        <w:rPr>
          <w:b/>
          <w:bCs/>
          <w:u w:val="single"/>
          <w:rtl/>
        </w:rPr>
      </w:pPr>
      <w:r>
        <w:rPr>
          <w:b/>
          <w:bCs/>
          <w:u w:val="single"/>
          <w:rtl/>
        </w:rPr>
        <w:t xml:space="preserve">דיון והכרעה: </w:t>
      </w:r>
    </w:p>
    <w:p w:rsidR="00AD2EDE" w:rsidRDefault="00AD2EDE" w:rsidP="00AD2EDE">
      <w:pPr>
        <w:spacing w:line="360" w:lineRule="auto"/>
        <w:jc w:val="both"/>
        <w:rPr>
          <w:b/>
          <w:bCs/>
          <w:u w:val="single"/>
        </w:rPr>
      </w:pPr>
    </w:p>
    <w:p w:rsidR="00AD2EDE" w:rsidRDefault="00AD2EDE" w:rsidP="00AD2EDE">
      <w:pPr>
        <w:pStyle w:val="ad"/>
        <w:numPr>
          <w:ilvl w:val="0"/>
          <w:numId w:val="1"/>
        </w:numPr>
        <w:spacing w:line="360" w:lineRule="auto"/>
        <w:ind w:left="369" w:right="284" w:hanging="284"/>
        <w:jc w:val="both"/>
        <w:rPr>
          <w:rFonts w:ascii="Arial" w:hAnsi="Arial"/>
          <w:rtl/>
        </w:rPr>
      </w:pPr>
      <w:r>
        <w:rPr>
          <w:rFonts w:ascii="Arial" w:hAnsi="Arial"/>
          <w:rtl/>
        </w:rPr>
        <w:t>הקטין כיום כבן 9 ומצבו מעורר דאגה רבה ואין חולק כי הוא נזקק למענים רבים.</w:t>
      </w:r>
    </w:p>
    <w:p w:rsidR="00AD2EDE" w:rsidRDefault="00AD2EDE" w:rsidP="00AD2EDE">
      <w:pPr>
        <w:pStyle w:val="ad"/>
        <w:spacing w:line="360" w:lineRule="auto"/>
        <w:ind w:left="369" w:right="284"/>
        <w:jc w:val="both"/>
        <w:rPr>
          <w:rFonts w:ascii="Arial" w:hAnsi="Arial"/>
        </w:rPr>
      </w:pPr>
    </w:p>
    <w:p w:rsidR="00AD2EDE" w:rsidRDefault="00AD2EDE" w:rsidP="001E075F">
      <w:pPr>
        <w:pStyle w:val="ad"/>
        <w:numPr>
          <w:ilvl w:val="0"/>
          <w:numId w:val="1"/>
        </w:numPr>
        <w:spacing w:line="360" w:lineRule="auto"/>
        <w:ind w:left="369" w:right="284" w:hanging="284"/>
        <w:jc w:val="both"/>
        <w:rPr>
          <w:rFonts w:ascii="Arial" w:hAnsi="Arial"/>
        </w:rPr>
      </w:pPr>
      <w:r>
        <w:rPr>
          <w:rFonts w:ascii="Arial" w:hAnsi="Arial"/>
          <w:rtl/>
        </w:rPr>
        <w:t xml:space="preserve"> </w:t>
      </w:r>
      <w:r>
        <w:rPr>
          <w:rFonts w:ascii="Arial" w:hAnsi="Arial"/>
          <w:noProof w:val="0"/>
          <w:rtl/>
        </w:rPr>
        <w:t>לקטין נבנתה תכנית בקהילה שכללה מסגרת חינוכית ומועדונית א</w:t>
      </w:r>
      <w:r w:rsidR="001E075F">
        <w:rPr>
          <w:rFonts w:ascii="Arial" w:hAnsi="Arial"/>
          <w:noProof w:val="0"/>
          <w:rtl/>
        </w:rPr>
        <w:t xml:space="preserve">לא שהוא לא היה מגיע אליהם, וגם </w:t>
      </w:r>
      <w:r w:rsidR="001E075F">
        <w:rPr>
          <w:rFonts w:ascii="Arial" w:hAnsi="Arial" w:hint="cs"/>
          <w:noProof w:val="0"/>
          <w:rtl/>
        </w:rPr>
        <w:t xml:space="preserve">כשמגיע </w:t>
      </w:r>
      <w:r w:rsidR="001E075F">
        <w:rPr>
          <w:rFonts w:ascii="Arial" w:hAnsi="Arial"/>
          <w:noProof w:val="0"/>
          <w:rtl/>
        </w:rPr>
        <w:t>–</w:t>
      </w:r>
      <w:r w:rsidR="001E075F">
        <w:rPr>
          <w:rFonts w:ascii="Arial" w:hAnsi="Arial" w:hint="cs"/>
          <w:noProof w:val="0"/>
          <w:rtl/>
        </w:rPr>
        <w:t xml:space="preserve"> מגיע הוא </w:t>
      </w:r>
      <w:r>
        <w:rPr>
          <w:rFonts w:ascii="Arial" w:hAnsi="Arial"/>
          <w:noProof w:val="0"/>
          <w:rtl/>
        </w:rPr>
        <w:t xml:space="preserve">באיחור, נרדם בשיעורים, עם היגיינה ירודה וללא אוכל.  </w:t>
      </w:r>
    </w:p>
    <w:p w:rsidR="00AD2EDE" w:rsidRDefault="00AD2EDE" w:rsidP="00AD2EDE">
      <w:pPr>
        <w:pStyle w:val="ad"/>
        <w:spacing w:line="360" w:lineRule="auto"/>
        <w:ind w:left="369" w:right="284"/>
        <w:jc w:val="both"/>
        <w:rPr>
          <w:rFonts w:ascii="Arial" w:hAnsi="Arial"/>
        </w:rPr>
      </w:pPr>
    </w:p>
    <w:p w:rsidR="00AD2EDE" w:rsidRDefault="00AD2EDE" w:rsidP="00AD2EDE">
      <w:pPr>
        <w:pStyle w:val="ad"/>
        <w:numPr>
          <w:ilvl w:val="0"/>
          <w:numId w:val="1"/>
        </w:numPr>
        <w:spacing w:line="360" w:lineRule="auto"/>
        <w:ind w:left="369" w:right="284" w:hanging="284"/>
        <w:jc w:val="both"/>
        <w:rPr>
          <w:rFonts w:ascii="Arial" w:hAnsi="Arial"/>
        </w:rPr>
      </w:pPr>
      <w:r>
        <w:rPr>
          <w:rFonts w:ascii="Arial" w:hAnsi="Arial"/>
          <w:rtl/>
        </w:rPr>
        <w:t>הדיווחים מהמסגרת החינוכית, המוצלבים יחד עם האבחנה של הקטין, בהיותו על הספקטרום האוטיסטי, מחייבים פעולה.</w:t>
      </w:r>
    </w:p>
    <w:p w:rsidR="00AD2EDE" w:rsidRDefault="00AD2EDE" w:rsidP="00AD2EDE">
      <w:pPr>
        <w:pStyle w:val="ad"/>
        <w:rPr>
          <w:rFonts w:ascii="Arial" w:hAnsi="Arial"/>
        </w:rPr>
      </w:pPr>
    </w:p>
    <w:p w:rsidR="00AD2EDE" w:rsidRDefault="00AD2EDE" w:rsidP="00AD2EDE">
      <w:pPr>
        <w:pStyle w:val="ad"/>
        <w:numPr>
          <w:ilvl w:val="0"/>
          <w:numId w:val="1"/>
        </w:numPr>
        <w:spacing w:line="360" w:lineRule="auto"/>
        <w:ind w:left="369" w:right="284" w:hanging="284"/>
        <w:jc w:val="both"/>
        <w:rPr>
          <w:rFonts w:ascii="Arial" w:hAnsi="Arial"/>
          <w:rtl/>
        </w:rPr>
      </w:pPr>
      <w:r>
        <w:rPr>
          <w:rFonts w:ascii="Arial" w:hAnsi="Arial"/>
          <w:rtl/>
        </w:rPr>
        <w:t>ההתרשמות היא כי לפנינו קטין בצומת דרכים מרכזי בנתיב התפתחותו. קטין בעל יכולת, וקסם אישי, ועם זאת בעייתיות רב מימדית הדורשת מענה ושינוי חד במגמה בה הוא נמצא על מנת לנסות ולהביאו אל דרך המלך.</w:t>
      </w:r>
    </w:p>
    <w:p w:rsidR="00AD2EDE" w:rsidRDefault="00AD2EDE" w:rsidP="00AD2EDE">
      <w:pPr>
        <w:pStyle w:val="ad"/>
        <w:rPr>
          <w:rFonts w:ascii="Arial" w:hAnsi="Arial"/>
        </w:rPr>
      </w:pPr>
    </w:p>
    <w:p w:rsidR="00AD2EDE" w:rsidRDefault="00AD2EDE" w:rsidP="00AD2EDE">
      <w:pPr>
        <w:pStyle w:val="ad"/>
        <w:numPr>
          <w:ilvl w:val="0"/>
          <w:numId w:val="1"/>
        </w:numPr>
        <w:spacing w:line="360" w:lineRule="auto"/>
        <w:ind w:left="369" w:right="284" w:hanging="284"/>
        <w:jc w:val="both"/>
        <w:rPr>
          <w:rFonts w:ascii="David" w:hAnsi="David"/>
          <w:noProof w:val="0"/>
          <w:rtl/>
        </w:rPr>
      </w:pPr>
      <w:r>
        <w:rPr>
          <w:rFonts w:ascii="David" w:hAnsi="David"/>
          <w:b/>
          <w:bCs/>
          <w:rtl/>
        </w:rPr>
        <w:t xml:space="preserve">המשיבה- אם אוהבת – ועל כך אין ספק – אינה מצליחה לתעל, לדאבון הלב, את אהבתה להבנת צרכי הקטין. </w:t>
      </w:r>
    </w:p>
    <w:p w:rsidR="00AD2EDE" w:rsidRDefault="00AD2EDE" w:rsidP="00AD2EDE">
      <w:pPr>
        <w:pStyle w:val="ad"/>
        <w:rPr>
          <w:rFonts w:ascii="David" w:hAnsi="David"/>
          <w:noProof w:val="0"/>
        </w:rPr>
      </w:pPr>
    </w:p>
    <w:p w:rsidR="00AD2EDE" w:rsidRDefault="00AD2EDE" w:rsidP="001E075F">
      <w:pPr>
        <w:pStyle w:val="ad"/>
        <w:numPr>
          <w:ilvl w:val="0"/>
          <w:numId w:val="1"/>
        </w:numPr>
        <w:spacing w:line="360" w:lineRule="auto"/>
        <w:ind w:left="369" w:right="284" w:hanging="284"/>
        <w:jc w:val="both"/>
        <w:rPr>
          <w:rFonts w:ascii="Arial" w:hAnsi="Arial"/>
          <w:noProof w:val="0"/>
        </w:rPr>
      </w:pPr>
      <w:r>
        <w:rPr>
          <w:rFonts w:ascii="Arial" w:hAnsi="Arial"/>
          <w:noProof w:val="0"/>
          <w:rtl/>
        </w:rPr>
        <w:t>מקומו הטבעי של ילד הוא עם הוריו. זהו הרעיון המרכזי והאידיאה אליה יש לשאוף. משפט זה</w:t>
      </w:r>
      <w:r w:rsidR="00F207BC">
        <w:rPr>
          <w:rFonts w:ascii="Arial" w:hAnsi="Arial" w:hint="cs"/>
          <w:noProof w:val="0"/>
          <w:rtl/>
        </w:rPr>
        <w:t>, כטוטפות בין עיני,</w:t>
      </w:r>
      <w:r>
        <w:rPr>
          <w:rFonts w:ascii="Arial" w:hAnsi="Arial"/>
          <w:noProof w:val="0"/>
          <w:rtl/>
        </w:rPr>
        <w:t xml:space="preserve"> יכול וי</w:t>
      </w:r>
      <w:r w:rsidR="001E075F">
        <w:rPr>
          <w:rFonts w:ascii="Arial" w:hAnsi="Arial" w:hint="cs"/>
          <w:noProof w:val="0"/>
          <w:rtl/>
        </w:rPr>
        <w:t>י</w:t>
      </w:r>
      <w:r>
        <w:rPr>
          <w:rFonts w:ascii="Arial" w:hAnsi="Arial"/>
          <w:noProof w:val="0"/>
          <w:rtl/>
        </w:rPr>
        <w:t>כתב בתחילת כל שורה בהחלטה זו ואחרות הדנות באותו נושא.</w:t>
      </w:r>
      <w:r w:rsidR="00F207BC">
        <w:rPr>
          <w:rFonts w:ascii="Arial" w:hAnsi="Arial" w:hint="cs"/>
          <w:noProof w:val="0"/>
          <w:rtl/>
        </w:rPr>
        <w:t xml:space="preserve"> עם זאת </w:t>
      </w:r>
      <w:r w:rsidR="00F207BC">
        <w:rPr>
          <w:rFonts w:ascii="Arial" w:hAnsi="Arial"/>
          <w:noProof w:val="0"/>
          <w:rtl/>
        </w:rPr>
        <w:t>–</w:t>
      </w:r>
      <w:r w:rsidR="00F207BC">
        <w:rPr>
          <w:rFonts w:ascii="Arial" w:hAnsi="Arial" w:hint="cs"/>
          <w:noProof w:val="0"/>
          <w:rtl/>
        </w:rPr>
        <w:t xml:space="preserve"> לא בכל מחיר תתקיים האקסיומה. </w:t>
      </w:r>
    </w:p>
    <w:p w:rsidR="00F207BC" w:rsidRPr="00F207BC" w:rsidRDefault="00F207BC" w:rsidP="00F207BC">
      <w:pPr>
        <w:pStyle w:val="ad"/>
        <w:rPr>
          <w:rFonts w:ascii="Arial" w:hAnsi="Arial"/>
          <w:noProof w:val="0"/>
          <w:rtl/>
        </w:rPr>
      </w:pPr>
    </w:p>
    <w:p w:rsidR="00F207BC" w:rsidRDefault="00F207BC" w:rsidP="00F207BC">
      <w:pPr>
        <w:pStyle w:val="ad"/>
        <w:numPr>
          <w:ilvl w:val="0"/>
          <w:numId w:val="1"/>
        </w:numPr>
        <w:spacing w:line="360" w:lineRule="auto"/>
        <w:ind w:left="369" w:right="284" w:hanging="284"/>
        <w:jc w:val="both"/>
        <w:rPr>
          <w:rFonts w:ascii="Arial" w:hAnsi="Arial"/>
          <w:noProof w:val="0"/>
        </w:rPr>
      </w:pPr>
      <w:r>
        <w:rPr>
          <w:rFonts w:ascii="Arial" w:hAnsi="Arial" w:hint="cs"/>
          <w:noProof w:val="0"/>
          <w:rtl/>
        </w:rPr>
        <w:t>המשיבה, למרות אהבתה אינה יכולה לתת לקטין את האכסנייה המיטבית ולמעשה התפתחותו נפגעת.  יש לבית המשפט הסמכות כאמור להסיק הדברים גם מיכולתה של המשיבה (ליתר דיוק חוסר יכולתה) לספק צרכי קטינים נוספים שהוצאו ממשמורתה.</w:t>
      </w:r>
    </w:p>
    <w:p w:rsidR="00F207BC" w:rsidRPr="00F207BC" w:rsidRDefault="00F207BC" w:rsidP="00F207BC">
      <w:pPr>
        <w:pStyle w:val="ad"/>
        <w:rPr>
          <w:rFonts w:ascii="Arial" w:hAnsi="Arial"/>
          <w:noProof w:val="0"/>
          <w:rtl/>
        </w:rPr>
      </w:pPr>
    </w:p>
    <w:p w:rsidR="00F207BC" w:rsidRDefault="00F207BC" w:rsidP="00F207BC">
      <w:pPr>
        <w:pStyle w:val="ad"/>
        <w:numPr>
          <w:ilvl w:val="0"/>
          <w:numId w:val="1"/>
        </w:numPr>
        <w:spacing w:line="360" w:lineRule="auto"/>
        <w:ind w:left="369" w:right="284" w:hanging="284"/>
        <w:jc w:val="both"/>
        <w:rPr>
          <w:rFonts w:ascii="Arial" w:hAnsi="Arial"/>
          <w:noProof w:val="0"/>
        </w:rPr>
      </w:pPr>
      <w:r>
        <w:rPr>
          <w:rFonts w:ascii="Arial" w:hAnsi="Arial" w:hint="cs"/>
          <w:noProof w:val="0"/>
          <w:rtl/>
        </w:rPr>
        <w:t xml:space="preserve">אין בכך לקבוע כי כל אימת שהוצא ילד ממשמורת הוריו אחת דינם של כל הילדים האחרים לפסו בעקבותיו </w:t>
      </w:r>
      <w:r>
        <w:rPr>
          <w:rFonts w:ascii="Arial" w:hAnsi="Arial"/>
          <w:noProof w:val="0"/>
          <w:rtl/>
        </w:rPr>
        <w:t>–</w:t>
      </w:r>
      <w:r>
        <w:rPr>
          <w:rFonts w:ascii="Arial" w:hAnsi="Arial" w:hint="cs"/>
          <w:noProof w:val="0"/>
          <w:rtl/>
        </w:rPr>
        <w:t xml:space="preserve"> כל מקרה לגופו </w:t>
      </w:r>
      <w:r>
        <w:rPr>
          <w:rFonts w:ascii="Arial" w:hAnsi="Arial"/>
          <w:noProof w:val="0"/>
          <w:rtl/>
        </w:rPr>
        <w:t>–</w:t>
      </w:r>
      <w:r>
        <w:rPr>
          <w:rFonts w:ascii="Arial" w:hAnsi="Arial" w:hint="cs"/>
          <w:noProof w:val="0"/>
          <w:rtl/>
        </w:rPr>
        <w:t xml:space="preserve"> אלא שניתן להסיק ולמסוק מסקנות היכן שהדברים מבוססים ומעוגנים במסמכים רבי שנים והכרות מעמיקה של שירותי הרווחה את המשיבה והקטינים.</w:t>
      </w:r>
    </w:p>
    <w:p w:rsidR="00F207BC" w:rsidRPr="00F207BC" w:rsidRDefault="00F207BC" w:rsidP="00F207BC">
      <w:pPr>
        <w:pStyle w:val="ad"/>
        <w:rPr>
          <w:rFonts w:ascii="Arial" w:hAnsi="Arial"/>
          <w:noProof w:val="0"/>
          <w:rtl/>
        </w:rPr>
      </w:pPr>
    </w:p>
    <w:p w:rsidR="00AD2EDE" w:rsidRDefault="00F207BC" w:rsidP="00AD2EDE">
      <w:pPr>
        <w:pStyle w:val="ad"/>
        <w:numPr>
          <w:ilvl w:val="0"/>
          <w:numId w:val="1"/>
        </w:numPr>
        <w:spacing w:line="360" w:lineRule="auto"/>
        <w:ind w:left="369" w:right="284" w:hanging="284"/>
        <w:jc w:val="both"/>
        <w:rPr>
          <w:rFonts w:ascii="Arial" w:hAnsi="Arial"/>
          <w:rtl/>
        </w:rPr>
      </w:pPr>
      <w:r>
        <w:rPr>
          <w:rFonts w:ascii="Arial" w:hAnsi="Arial"/>
          <w:rtl/>
        </w:rPr>
        <w:t xml:space="preserve">לקטין בשל </w:t>
      </w:r>
      <w:r>
        <w:rPr>
          <w:rFonts w:ascii="Arial" w:hAnsi="Arial" w:hint="cs"/>
          <w:rtl/>
        </w:rPr>
        <w:t>גילו</w:t>
      </w:r>
      <w:r w:rsidR="00AD2EDE">
        <w:rPr>
          <w:rFonts w:ascii="Arial" w:hAnsi="Arial"/>
          <w:rtl/>
        </w:rPr>
        <w:t>, אופק טיפולי רחב וארוך שנים – אין עוד "לבזבז" זמן יקר על הזדמנויות כאשר הן ניתנות במקום שאינו מותאם מענים עבור הקטין.</w:t>
      </w:r>
    </w:p>
    <w:p w:rsidR="00AD2EDE" w:rsidRDefault="00AD2EDE" w:rsidP="00AD2EDE">
      <w:pPr>
        <w:pStyle w:val="ad"/>
        <w:rPr>
          <w:rFonts w:ascii="Arial" w:hAnsi="Arial"/>
        </w:rPr>
      </w:pPr>
    </w:p>
    <w:p w:rsidR="00AD2EDE" w:rsidRDefault="00AD2EDE" w:rsidP="00AD2EDE">
      <w:pPr>
        <w:pStyle w:val="ad"/>
        <w:numPr>
          <w:ilvl w:val="0"/>
          <w:numId w:val="1"/>
        </w:numPr>
        <w:spacing w:line="360" w:lineRule="auto"/>
        <w:ind w:left="369" w:right="284" w:hanging="284"/>
        <w:jc w:val="both"/>
        <w:rPr>
          <w:rFonts w:ascii="Arial" w:hAnsi="Arial"/>
          <w:noProof w:val="0"/>
        </w:rPr>
      </w:pPr>
      <w:r>
        <w:rPr>
          <w:rFonts w:ascii="Arial" w:hAnsi="Arial"/>
          <w:rtl/>
        </w:rPr>
        <w:t>יש</w:t>
      </w:r>
      <w:r>
        <w:rPr>
          <w:rFonts w:ascii="Arial" w:hAnsi="Arial"/>
          <w:noProof w:val="0"/>
          <w:rtl/>
        </w:rPr>
        <w:t xml:space="preserve"> למצוא מסגרת מיטבית שתענה על צרכי הקטין ותקדמו.</w:t>
      </w:r>
    </w:p>
    <w:p w:rsidR="00AD2EDE" w:rsidRDefault="00AD2EDE" w:rsidP="00AD2EDE">
      <w:pPr>
        <w:pStyle w:val="ad"/>
        <w:spacing w:line="360" w:lineRule="auto"/>
        <w:ind w:left="369" w:right="284"/>
        <w:jc w:val="both"/>
        <w:rPr>
          <w:rFonts w:ascii="Arial" w:hAnsi="Arial"/>
          <w:noProof w:val="0"/>
          <w:rtl/>
        </w:rPr>
      </w:pPr>
    </w:p>
    <w:p w:rsidR="00AD2EDE" w:rsidRDefault="00AD2EDE" w:rsidP="00AD2EDE">
      <w:pPr>
        <w:pStyle w:val="ad"/>
        <w:numPr>
          <w:ilvl w:val="0"/>
          <w:numId w:val="1"/>
        </w:numPr>
        <w:spacing w:line="360" w:lineRule="auto"/>
        <w:ind w:left="369" w:right="284" w:hanging="284"/>
        <w:jc w:val="both"/>
        <w:rPr>
          <w:rFonts w:ascii="David" w:hAnsi="David"/>
          <w:noProof w:val="0"/>
        </w:rPr>
      </w:pPr>
      <w:r>
        <w:rPr>
          <w:rFonts w:ascii="Arial" w:hAnsi="Arial"/>
          <w:rtl/>
        </w:rPr>
        <w:t xml:space="preserve">אשר על כל האמור - </w:t>
      </w:r>
      <w:r>
        <w:rPr>
          <w:rFonts w:ascii="David" w:hAnsi="David"/>
          <w:rtl/>
        </w:rPr>
        <w:t xml:space="preserve">לנוכח האמור בבקשה ועל פי סעיף 14 לחוק הנוער (טיפול והשגחה) התש"ך – 1960, אני משנה את  דרכי הטיפול בעניינו של הקטין הנזקק, כך שעל פי סמכותי על פי סעיף 3(4) לחוק הנוער (טיפול והשגחה) התש"ך – 1960, אני מורה על הוצאתו ממשמורת אמו והעברתו לרשויות הסעד אשר תקבע את מקום חסותו  במסגרת מתאימה, </w:t>
      </w:r>
      <w:r>
        <w:rPr>
          <w:rFonts w:ascii="David" w:hAnsi="David"/>
          <w:b/>
          <w:bCs/>
          <w:rtl/>
        </w:rPr>
        <w:t>שתאושר על ידי ביהמ"ש</w:t>
      </w:r>
      <w:r>
        <w:rPr>
          <w:rFonts w:ascii="David" w:hAnsi="David"/>
          <w:rtl/>
        </w:rPr>
        <w:t xml:space="preserve">, למשך 6 חודשים מיום קליטתו במסגרת. </w:t>
      </w:r>
    </w:p>
    <w:p w:rsidR="009815C3" w:rsidRPr="009815C3" w:rsidRDefault="009815C3" w:rsidP="009815C3">
      <w:pPr>
        <w:pStyle w:val="ad"/>
        <w:rPr>
          <w:rFonts w:ascii="David" w:hAnsi="David"/>
          <w:noProof w:val="0"/>
          <w:rtl/>
        </w:rPr>
      </w:pPr>
    </w:p>
    <w:p w:rsidR="00AD2EDE" w:rsidRDefault="00AD2EDE" w:rsidP="00AD2EDE">
      <w:pPr>
        <w:pStyle w:val="ad"/>
        <w:spacing w:line="360" w:lineRule="auto"/>
        <w:ind w:left="369" w:right="284"/>
        <w:jc w:val="both"/>
        <w:rPr>
          <w:rFonts w:ascii="David" w:hAnsi="David"/>
          <w:rtl/>
        </w:rPr>
      </w:pPr>
      <w:r>
        <w:rPr>
          <w:rFonts w:ascii="David" w:hAnsi="David"/>
          <w:rtl/>
        </w:rPr>
        <w:t xml:space="preserve">על מנת למנוע סרבול – תוקף צו הנזקקות יהא חופף לצו ההוצאה ממשמורת כאמור. </w:t>
      </w:r>
    </w:p>
    <w:p w:rsidR="00AD2EDE" w:rsidRDefault="00AD2EDE" w:rsidP="00AD2EDE">
      <w:pPr>
        <w:pStyle w:val="ad"/>
        <w:spacing w:line="360" w:lineRule="auto"/>
        <w:ind w:left="369" w:right="284"/>
        <w:jc w:val="both"/>
        <w:rPr>
          <w:rFonts w:ascii="David" w:hAnsi="David"/>
          <w:noProof w:val="0"/>
        </w:rPr>
      </w:pPr>
      <w:r>
        <w:rPr>
          <w:rFonts w:ascii="David" w:hAnsi="David"/>
          <w:rtl/>
        </w:rPr>
        <w:t xml:space="preserve"> </w:t>
      </w:r>
    </w:p>
    <w:p w:rsidR="00AD2EDE" w:rsidRDefault="00AD2EDE" w:rsidP="00AD2EDE">
      <w:pPr>
        <w:pStyle w:val="ad"/>
        <w:numPr>
          <w:ilvl w:val="0"/>
          <w:numId w:val="1"/>
        </w:numPr>
        <w:spacing w:line="360" w:lineRule="auto"/>
        <w:ind w:left="369" w:right="284" w:hanging="284"/>
        <w:jc w:val="both"/>
        <w:rPr>
          <w:rFonts w:ascii="David" w:hAnsi="David"/>
          <w:noProof w:val="0"/>
          <w:rtl/>
        </w:rPr>
      </w:pPr>
      <w:r>
        <w:rPr>
          <w:rFonts w:ascii="David" w:hAnsi="David"/>
          <w:noProof w:val="0"/>
          <w:rtl/>
        </w:rPr>
        <w:t xml:space="preserve">מזכירות תעביר ההחלטה לצדדים. </w:t>
      </w:r>
    </w:p>
    <w:p w:rsidR="00AD2EDE" w:rsidRDefault="00AD2EDE" w:rsidP="00AD2EDE">
      <w:pPr>
        <w:spacing w:line="360" w:lineRule="auto"/>
        <w:jc w:val="both"/>
        <w:rPr>
          <w:rFonts w:ascii="Arial" w:hAnsi="Arial"/>
          <w:noProof w:val="0"/>
        </w:rPr>
      </w:pPr>
    </w:p>
    <w:p w:rsidR="00AD2EDE" w:rsidRDefault="00AD2EDE" w:rsidP="00AD2EDE">
      <w:pPr>
        <w:spacing w:line="360" w:lineRule="auto"/>
        <w:jc w:val="both"/>
        <w:rPr>
          <w:rFonts w:ascii="Arial" w:hAnsi="Arial"/>
          <w:noProof w:val="0"/>
          <w:rtl/>
        </w:rPr>
      </w:pPr>
    </w:p>
    <w:p w:rsidR="00AD2EDE" w:rsidRDefault="00AD2EDE" w:rsidP="00AD2EDE">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כ"ב שבט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01 פברואר 2024</w:t>
          </w:r>
        </w:sdtContent>
      </w:sdt>
      <w:r>
        <w:rPr>
          <w:rFonts w:ascii="Arial" w:hAnsi="Arial"/>
          <w:noProof w:val="0"/>
          <w:rtl/>
        </w:rPr>
        <w:t>, בהעדר הצדדים.</w:t>
      </w:r>
    </w:p>
    <w:p w:rsidR="00AD2EDE" w:rsidRDefault="00AB58EC" w:rsidP="00AD2EDE">
      <w:pPr>
        <w:tabs>
          <w:tab w:val="left" w:pos="2553"/>
        </w:tabs>
        <w:ind w:left="5040"/>
        <w:rPr>
          <w:rtl/>
        </w:rPr>
      </w:pPr>
      <w:sdt>
        <w:sdtPr>
          <w:rPr>
            <w:rtl/>
          </w:rPr>
          <w:alias w:val="2045"/>
          <w:tag w:val="2045"/>
          <w:id w:val="740689340"/>
          <w:placeholder>
            <w:docPart w:val="BDC4D0D2389B4407BC99ED8A584F7EFA"/>
          </w:placeholder>
          <w:showingPlcHdr/>
          <w:text w:multiLine="1"/>
        </w:sdtPr>
        <w:sdtEndPr/>
        <w:sdtContent>
          <w:r w:rsidR="00AD2EDE">
            <w:rPr>
              <w:rtl/>
            </w:rPr>
            <w:t xml:space="preserve">     </w:t>
          </w:r>
        </w:sdtContent>
      </w:sdt>
    </w:p>
    <w:p w:rsidR="00AD2EDE" w:rsidRDefault="00AD2EDE" w:rsidP="00AD2EDE">
      <w:pPr>
        <w:tabs>
          <w:tab w:val="left" w:pos="2553"/>
        </w:tabs>
      </w:pPr>
      <w:r>
        <w:rPr>
          <w:rtl/>
        </w:rPr>
        <w:tab/>
      </w:r>
      <w:r>
        <w:rPr>
          <w:rtl/>
        </w:rPr>
        <w:tab/>
      </w:r>
      <w:r>
        <w:rPr>
          <w:rtl/>
        </w:rPr>
        <w:tab/>
      </w:r>
      <w:r>
        <w:rPr>
          <w:rtl/>
        </w:rPr>
        <w:tab/>
        <w:t xml:space="preserve">        </w:t>
      </w:r>
      <w:sdt>
        <w:sdtPr>
          <w:rPr>
            <w:rtl/>
          </w:rPr>
          <w:alias w:val="MergeField"/>
          <w:tag w:val="1237"/>
          <w:id w:val="2079389992"/>
        </w:sdtPr>
        <w:sdtEndPr/>
        <w:sdtContent>
          <w:r w:rsidR="00AB58EC">
            <w:drawing>
              <wp:inline distT="0" distB="0" distL="0" distR="0" wp14:editId="50D07946">
                <wp:extent cx="19716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71675" cy="800100"/>
                        </a:xfrm>
                        <a:prstGeom prst="rect">
                          <a:avLst/>
                        </a:prstGeom>
                      </pic:spPr>
                    </pic:pic>
                  </a:graphicData>
                </a:graphic>
              </wp:inline>
            </w:drawing>
          </w:r>
        </w:sdtContent>
      </w:sdt>
    </w:p>
    <w:p w:rsidR="00AD2EDE" w:rsidRDefault="00AD2EDE" w:rsidP="00AD2EDE">
      <w:pPr>
        <w:tabs>
          <w:tab w:val="left" w:pos="2553"/>
        </w:tabs>
        <w:rPr>
          <w:rFonts w:ascii="Arial" w:hAnsi="Arial"/>
          <w:noProof w:val="0"/>
          <w:rtl/>
        </w:rPr>
      </w:pPr>
    </w:p>
    <w:p w:rsidR="00694556" w:rsidRPr="00AD2EDE" w:rsidRDefault="00694556" w:rsidP="00AD2EDE">
      <w:pPr>
        <w:rPr>
          <w:rtl/>
        </w:rPr>
      </w:pPr>
    </w:p>
    <w:sectPr w:rsidR="00694556" w:rsidRPr="00AD2EDE"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B58EC">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B58EC">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B58EC" w:rsidP="00AB58EC">
          <w:pPr>
            <w:rPr>
              <w:b/>
              <w:bCs/>
              <w:noProof w:val="0"/>
              <w:sz w:val="26"/>
              <w:szCs w:val="26"/>
              <w:rtl/>
            </w:rPr>
          </w:pPr>
          <w:sdt>
            <w:sdtPr>
              <w:rPr>
                <w:rtl/>
              </w:rPr>
              <w:alias w:val="1170"/>
              <w:tag w:val="1170"/>
              <w:id w:val="1066377040"/>
              <w:text w:multiLine="1"/>
            </w:sdtPr>
            <w:sdtEndPr/>
            <w:sdtContent>
              <w:r w:rsidR="000D3D1F">
                <w:rPr>
                  <w:b/>
                  <w:bCs/>
                  <w:noProof w:val="0"/>
                  <w:sz w:val="26"/>
                  <w:szCs w:val="26"/>
                  <w:rtl/>
                </w:rPr>
                <w:t>תנ"ז</w:t>
              </w:r>
            </w:sdtContent>
          </w:sdt>
          <w:r w:rsidR="00005C8B">
            <w:rPr>
              <w:b/>
              <w:bCs/>
              <w:noProof w:val="0"/>
              <w:sz w:val="26"/>
              <w:szCs w:val="26"/>
              <w:rtl/>
            </w:rPr>
            <w:t xml:space="preserve"> </w:t>
          </w:r>
          <w:sdt>
            <w:sdtPr>
              <w:rPr>
                <w:rtl/>
              </w:rPr>
              <w:alias w:val="1171"/>
              <w:tag w:val="1171"/>
              <w:id w:val="257034231"/>
              <w:text w:multiLine="1"/>
            </w:sdtPr>
            <w:sdtEndPr/>
            <w:sdtContent>
              <w:r w:rsidR="000D3D1F">
                <w:rPr>
                  <w:b/>
                  <w:bCs/>
                  <w:noProof w:val="0"/>
                  <w:sz w:val="26"/>
                  <w:szCs w:val="26"/>
                  <w:rtl/>
                </w:rPr>
                <w:t>50614-01-24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0D3D1F">
                <w:rPr>
                  <w:b/>
                  <w:bCs/>
                  <w:noProof w:val="0"/>
                  <w:sz w:val="26"/>
                  <w:szCs w:val="26"/>
                  <w:rtl/>
                </w:rPr>
                <w:t xml:space="preserve">המחלקה לשרותים חברתיים - אשדוד (ב, ג)- עו"ס נוער נ' </w:t>
              </w:r>
              <w:r>
                <w:rPr>
                  <w:rFonts w:hint="cs"/>
                  <w:b/>
                  <w:bCs/>
                  <w:noProof w:val="0"/>
                  <w:sz w:val="26"/>
                  <w:szCs w:val="26"/>
                  <w:rtl/>
                </w:rPr>
                <w:t>פלונית</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14C48"/>
    <w:multiLevelType w:val="hybridMultilevel"/>
    <w:tmpl w:val="3ADC77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6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290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29092&amp;lt;/CaseID&amp;gt;_x000d__x000a_        &amp;lt;CaseMonth&amp;gt;1&amp;lt;/CaseMonth&amp;gt;_x000d__x000a_        &amp;lt;CaseYear&amp;gt;2024&amp;lt;/CaseYear&amp;gt;_x000d__x000a_        &amp;lt;CaseNumber&amp;gt;50614&amp;lt;/CaseNumber&amp;gt;_x000d__x000a_        &amp;lt;NumeratorGroupID&amp;gt;1&amp;lt;/NumeratorGroupID&amp;gt;_x000d__x000a_        &amp;lt;CaseName&amp;gt;המחלקה לשרותים חברתיים - אשדוד (ב, ג)- עו&amp;quot;ס נוער נ&amp;#39; ממן&amp;lt;/CaseName&amp;gt;_x000d__x000a_        &amp;lt;CourtID&amp;gt;43&amp;lt;/CourtID&amp;gt;_x000d__x000a_        &amp;lt;CaseTypeID&amp;gt;10060&amp;lt;/CaseTypeID&amp;gt;_x000d__x000a_        &amp;lt;CaseInterestID&amp;gt;10209&amp;lt;/CaseInterestID&amp;gt;_x000d__x000a_        &amp;lt;CaseJudgeName&amp;gt;בן ציון קבלר&amp;lt;/CaseJudgeName&amp;gt;_x000d__x000a_        &amp;lt;CaseLinkTypeID&amp;gt;9&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50614-01-24&amp;lt;/CaseDisplayIdentifier&amp;gt;_x000d__x000a_        &amp;lt;CaseTypeDesc&amp;gt;תנ&amp;quot;ז&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22T11:55:00+02:00&amp;lt;/CaseOpenDate&amp;gt;_x000d__x000a_        &amp;lt;PleaTypeID&amp;gt;5&amp;lt;/PleaTypeID&amp;gt;_x000d__x000a_        &amp;lt;CourtLevelID&amp;gt;1&amp;lt;/CourtLevelID&amp;gt;_x000d__x000a_        &amp;lt;CourtLevelCaseTypeInterestID&amp;gt;256&amp;lt;/CourtLevelCaseTypeInterestID&amp;gt;_x000d__x000a_        &amp;lt;CaseJudgeFirstName&amp;gt;בן ציון&amp;lt;/CaseJudgeFirstName&amp;gt;_x000d__x000a_        &amp;lt;CaseJudgeLastName&amp;gt;קבלר&amp;lt;/CaseJudgeLastName&amp;gt;_x000d__x000a_        &amp;lt;JudicalPersonID&amp;gt;022982425@GOV.IL&amp;lt;/JudicalPersonID&amp;gt;_x000d__x000a_        &amp;lt;IsJudicalPanel&amp;gt;false&amp;lt;/IsJudicalPanel&amp;gt;_x000d__x000a_        &amp;lt;CourtDisplayName&amp;gt;בית משפט לנוער בבית משפט השלום באשדוד&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29092&amp;lt;/CaseID&amp;gt;_x000d__x000a_        &amp;lt;CaseMonth&amp;gt;1&amp;lt;/CaseMonth&amp;gt;_x000d__x000a_        &amp;lt;CaseYear&amp;gt;2024&amp;lt;/CaseYear&amp;gt;_x000d__x000a_        &amp;lt;CaseNumber&amp;gt;50614&amp;lt;/CaseNumber&amp;gt;_x000d__x000a_        &amp;lt;NumeratorGroupID&amp;gt;1&amp;lt;/NumeratorGroupID&amp;gt;_x000d__x000a_        &amp;lt;CaseName&amp;gt;המחלקה לשרותים חברתיים - אשדוד (ב, ג)- עו&amp;quot;ס נוער נ&amp;#39; ממן&amp;lt;/CaseName&amp;gt;_x000d__x000a_        &amp;lt;CourtID&amp;gt;43&amp;lt;/CourtID&amp;gt;_x000d__x000a_        &amp;lt;CaseTypeID&amp;gt;10060&amp;lt;/CaseTypeID&amp;gt;_x000d__x000a_        &amp;lt;CaseInterestID&amp;gt;10209&amp;lt;/CaseInterestID&amp;gt;_x000d__x000a_        &amp;lt;CaseJudgeName&amp;gt;בן ציון קבלר&amp;lt;/CaseJudgeName&amp;gt;_x000d__x000a_        &amp;lt;CaseLinkTypeID&amp;gt;9&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50614-01-24&amp;lt;/CaseDisplayIdentifier&amp;gt;_x000d__x000a_        &amp;lt;CaseTypeDesc&amp;gt;תנ&amp;quot;ז&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4-01-22T11:55:00+02:00&amp;lt;/CaseOpenDate&amp;gt;_x000d__x000a_        &amp;lt;PleaTypeID&amp;gt;5&amp;lt;/PleaTypeID&amp;gt;_x000d__x000a_        &amp;lt;CourtLevelID&amp;gt;1&amp;lt;/CourtLevelID&amp;gt;_x000d__x000a_        &amp;lt;CourtLevelCaseTypeInterestID&amp;gt;256&amp;lt;/CourtLevelCaseTypeInterestID&amp;gt;_x000d__x000a_        &amp;lt;CaseJudgeFirstName&amp;gt;בן ציון&amp;lt;/CaseJudgeFirstName&amp;gt;_x000d__x000a_        &amp;lt;CaseJudgeLastName&amp;gt;קבלר&amp;lt;/CaseJudgeLastName&amp;gt;_x000d__x000a_        &amp;lt;JudicalPersonID&amp;gt;022982425@GOV.IL&amp;lt;/JudicalPersonID&amp;gt;_x000d__x000a_        &amp;lt;IsJudicalPanel&amp;gt;false&amp;lt;/IsJudicalPanel&amp;gt;_x000d__x000a_        &amp;lt;CourtDisplayName&amp;gt;בית משפט לנוער בבית משפט השלום באשדוד&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604669&amp;lt;/DecisionID&amp;gt;_x000d__x000a_        &amp;lt;DecisionName&amp;gt;החלטה  שניתנה ע&amp;quot;י  בן ציון קבלר&amp;lt;/DecisionName&amp;gt;_x000d__x000a_        &amp;lt;DecisionStatusID&amp;gt;1&amp;lt;/DecisionStatusID&amp;gt;_x000d__x000a_        &amp;lt;DecisionStatusChangeDate&amp;gt;2024-02-01T09:04:27+02:00&amp;lt;/DecisionStatusChangeDate&amp;gt;_x000d__x000a_        &amp;lt;DecisionSignatureDate&amp;gt;2024-02-01T09:04:22.897+02:00&amp;lt;/DecisionSignatureDate&amp;gt;_x000d__x000a_        &amp;lt;DecisionSignatureUserID&amp;gt;022982425@GOV.IL&amp;lt;/DecisionSignatureUserID&amp;gt;_x000d__x000a_        &amp;lt;DecisionCreateDate&amp;gt;2024-02-01T09:04:25.8+02:00&amp;lt;/DecisionCreateDate&amp;gt;_x000d__x000a_        &amp;lt;DecisionChangeDate&amp;gt;2024-02-01T09:04:25.893+02:00&amp;lt;/DecisionChangeDate&amp;gt;_x000d__x000a_        &amp;lt;DecisionChangeUserID&amp;gt;2030861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332572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98242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086103@GOV.IL&amp;lt;/DecisionCreationUserID&amp;gt;_x000d__x000a_        &amp;lt;DecisionDisplayName&amp;gt;החלטה  שניתנה ע&amp;quot;י  בן ציון קבלר&amp;lt;/DecisionDisplayName&amp;gt;_x000d__x000a_        &amp;lt;IsScanned&amp;gt;false&amp;lt;/IsScanned&amp;gt;_x000d__x000a_        &amp;lt;DecisionSignatureUserName&amp;gt;בן ציון קבל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9604669&amp;lt;/DecisionID&amp;gt;_x000d__x000a_        &amp;lt;CaseID&amp;gt;80929092&amp;lt;/CaseID&amp;gt;_x000d__x000a_        &amp;lt;IsOriginal&amp;gt;true&amp;lt;/IsOriginal&amp;gt;_x000d__x000a_        &amp;lt;IsDeleted&amp;gt;false&amp;lt;/IsDeleted&amp;gt;_x000d__x000a_        &amp;lt;CaseName&amp;gt;המחלקה לשרותים חברתיים - אשדוד (ב, ג)- עו&amp;quot;ס נוער נ&amp;#39; ממן&amp;lt;/CaseName&amp;gt;_x000d__x000a_        &amp;lt;CaseDisplayIdentifier&amp;gt;50614-01-24 תנ&amp;quot;ז&amp;lt;/CaseDisplayIdentifier&amp;gt;_x000d__x000a_      &amp;lt;/dt_DecisionCase&amp;gt;_x000d__x000a_    &amp;lt;/DecisionDS&amp;gt;_x000d__x000a_  &amp;lt;/diffgr:diffgram&amp;gt;_x000d__x000a_&amp;lt;/DecisionDS&amp;gt;"/>
    <w:docVar w:name="DecisionID" w:val="149604669"/>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D3D1F"/>
    <w:rsid w:val="000E0DD2"/>
    <w:rsid w:val="000E3AF1"/>
    <w:rsid w:val="000F0BC8"/>
    <w:rsid w:val="000F0DD6"/>
    <w:rsid w:val="00107E6D"/>
    <w:rsid w:val="0011194C"/>
    <w:rsid w:val="0011424C"/>
    <w:rsid w:val="001173C6"/>
    <w:rsid w:val="001367BC"/>
    <w:rsid w:val="00144D2A"/>
    <w:rsid w:val="0014653E"/>
    <w:rsid w:val="00180519"/>
    <w:rsid w:val="00191C82"/>
    <w:rsid w:val="001B054D"/>
    <w:rsid w:val="001C4003"/>
    <w:rsid w:val="001D4DBF"/>
    <w:rsid w:val="001E075F"/>
    <w:rsid w:val="001E75CA"/>
    <w:rsid w:val="002076BE"/>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D482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815C3"/>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8EC"/>
    <w:rsid w:val="00AB5E52"/>
    <w:rsid w:val="00AC3B02"/>
    <w:rsid w:val="00AC3B7B"/>
    <w:rsid w:val="00AC5209"/>
    <w:rsid w:val="00AD2EDE"/>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B5AEA"/>
    <w:rsid w:val="00DC1259"/>
    <w:rsid w:val="00DC1BD2"/>
    <w:rsid w:val="00DC2571"/>
    <w:rsid w:val="00DC487C"/>
    <w:rsid w:val="00DD4335"/>
    <w:rsid w:val="00DE1E7D"/>
    <w:rsid w:val="00DE6BF6"/>
    <w:rsid w:val="00E1068A"/>
    <w:rsid w:val="00E25884"/>
    <w:rsid w:val="00E25B55"/>
    <w:rsid w:val="00E31C2B"/>
    <w:rsid w:val="00E5426A"/>
    <w:rsid w:val="00E54642"/>
    <w:rsid w:val="00E55EE4"/>
    <w:rsid w:val="00E80CBE"/>
    <w:rsid w:val="00E9269D"/>
    <w:rsid w:val="00E962E3"/>
    <w:rsid w:val="00EB6C79"/>
    <w:rsid w:val="00EC37E9"/>
    <w:rsid w:val="00F038D8"/>
    <w:rsid w:val="00F06995"/>
    <w:rsid w:val="00F12D66"/>
    <w:rsid w:val="00F13623"/>
    <w:rsid w:val="00F207BC"/>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7"/>
    <o:shapelayout v:ext="edit">
      <o:idmap v:ext="edit" data="1"/>
    </o:shapelayout>
  </w:shapeDefaults>
  <w:decimalSymbol w:val="."/>
  <w:listSeparator w:val=","/>
  <w14:docId w14:val="5917C446"/>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D2E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28413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5709BA" w:rsidP="005709BA">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5709BA" w:rsidP="005709BA">
          <w:pPr>
            <w:pStyle w:val="4672CCA166BA4F0A892EB1D7BA0002CB6"/>
          </w:pPr>
          <w:r>
            <w:rPr>
              <w:b/>
              <w:bCs/>
              <w:noProof w:val="0"/>
              <w:sz w:val="26"/>
              <w:szCs w:val="26"/>
              <w:rtl/>
            </w:rPr>
            <w:t>שם תיק ללא שמות חסויים</w:t>
          </w:r>
        </w:p>
      </w:docPartBody>
    </w:docPart>
    <w:docPart>
      <w:docPartPr>
        <w:name w:val="7700B8037C714DCE9C3D59074778105E"/>
        <w:category>
          <w:name w:val="כללי"/>
          <w:gallery w:val="placeholder"/>
        </w:category>
        <w:types>
          <w:type w:val="bbPlcHdr"/>
        </w:types>
        <w:behaviors>
          <w:behavior w:val="content"/>
        </w:behaviors>
        <w:guid w:val="{351C497A-08C0-42E3-B7C0-9FBF846101AE}"/>
      </w:docPartPr>
      <w:docPartBody>
        <w:p w:rsidR="00B3048E" w:rsidRDefault="00A77DD5" w:rsidP="00A77DD5">
          <w:pPr>
            <w:pStyle w:val="7700B8037C714DCE9C3D59074778105E"/>
          </w:pPr>
          <w:r>
            <w:rPr>
              <w:rFonts w:ascii="Arial" w:hAnsi="Arial"/>
              <w:b/>
              <w:bCs/>
              <w:sz w:val="26"/>
              <w:szCs w:val="26"/>
              <w:rtl/>
            </w:rPr>
            <w:t>שם צד א' ללא שם של חסוי</w:t>
          </w:r>
        </w:p>
      </w:docPartBody>
    </w:docPart>
    <w:docPart>
      <w:docPartPr>
        <w:name w:val="3522AA50A03648F88AC24FB30EDFC1CA"/>
        <w:category>
          <w:name w:val="כללי"/>
          <w:gallery w:val="placeholder"/>
        </w:category>
        <w:types>
          <w:type w:val="bbPlcHdr"/>
        </w:types>
        <w:behaviors>
          <w:behavior w:val="content"/>
        </w:behaviors>
        <w:guid w:val="{BC46C81A-3C3A-48AB-8C96-941394C66C65}"/>
      </w:docPartPr>
      <w:docPartBody>
        <w:p w:rsidR="00B3048E" w:rsidRDefault="00A77DD5" w:rsidP="00A77DD5">
          <w:pPr>
            <w:pStyle w:val="3522AA50A03648F88AC24FB30EDFC1CA"/>
          </w:pPr>
          <w:r>
            <w:rPr>
              <w:rFonts w:ascii="Arial" w:hAnsi="Arial"/>
              <w:b/>
              <w:bCs/>
              <w:sz w:val="26"/>
              <w:szCs w:val="26"/>
              <w:rtl/>
            </w:rPr>
            <w:t>שם צד ב' ללא שם של חסוי</w:t>
          </w:r>
        </w:p>
      </w:docPartBody>
    </w:docPart>
    <w:docPart>
      <w:docPartPr>
        <w:name w:val="1C7CEF98F4EA4BFDB477539EEBE860B5"/>
        <w:category>
          <w:name w:val="כללי"/>
          <w:gallery w:val="placeholder"/>
        </w:category>
        <w:types>
          <w:type w:val="bbPlcHdr"/>
        </w:types>
        <w:behaviors>
          <w:behavior w:val="content"/>
        </w:behaviors>
        <w:guid w:val="{E29F75CD-85CF-4C0B-9381-40A51869FF36}"/>
      </w:docPartPr>
      <w:docPartBody>
        <w:p w:rsidR="00B3048E" w:rsidRDefault="00A77DD5" w:rsidP="00A77DD5">
          <w:pPr>
            <w:pStyle w:val="1C7CEF98F4EA4BFDB477539EEBE860B5"/>
          </w:pPr>
          <w:r>
            <w:rPr>
              <w:b/>
              <w:bCs/>
              <w:sz w:val="26"/>
              <w:szCs w:val="26"/>
              <w:rtl/>
            </w:rPr>
            <w:t>שם צד ג' ללא  שם של חסוי</w:t>
          </w:r>
        </w:p>
      </w:docPartBody>
    </w:docPart>
    <w:docPart>
      <w:docPartPr>
        <w:name w:val="073FF855BE9F43DB8218B8731AFB9C48"/>
        <w:category>
          <w:name w:val="כללי"/>
          <w:gallery w:val="placeholder"/>
        </w:category>
        <w:types>
          <w:type w:val="bbPlcHdr"/>
        </w:types>
        <w:behaviors>
          <w:behavior w:val="content"/>
        </w:behaviors>
        <w:guid w:val="{85AE59A6-E5BC-43D4-A4E9-641DA85D21C8}"/>
      </w:docPartPr>
      <w:docPartBody>
        <w:p w:rsidR="00B3048E" w:rsidRDefault="00A77DD5" w:rsidP="00A77DD5">
          <w:pPr>
            <w:pStyle w:val="073FF855BE9F43DB8218B8731AFB9C48"/>
          </w:pPr>
          <w:r>
            <w:rPr>
              <w:b/>
              <w:bCs/>
              <w:sz w:val="26"/>
              <w:szCs w:val="26"/>
              <w:rtl/>
            </w:rPr>
            <w:t>בעניין סוג זיהוי</w:t>
          </w:r>
        </w:p>
      </w:docPartBody>
    </w:docPart>
    <w:docPart>
      <w:docPartPr>
        <w:name w:val="499B721B5CB940D68A55643CBA87F985"/>
        <w:category>
          <w:name w:val="כללי"/>
          <w:gallery w:val="placeholder"/>
        </w:category>
        <w:types>
          <w:type w:val="bbPlcHdr"/>
        </w:types>
        <w:behaviors>
          <w:behavior w:val="content"/>
        </w:behaviors>
        <w:guid w:val="{29BD7BB8-607C-4DC1-9923-A5A5F3F18648}"/>
      </w:docPartPr>
      <w:docPartBody>
        <w:p w:rsidR="00B3048E" w:rsidRDefault="00A77DD5" w:rsidP="00A77DD5">
          <w:pPr>
            <w:pStyle w:val="499B721B5CB940D68A55643CBA87F985"/>
          </w:pPr>
          <w:r>
            <w:rPr>
              <w:b/>
              <w:bCs/>
              <w:sz w:val="26"/>
              <w:szCs w:val="26"/>
              <w:rtl/>
            </w:rPr>
            <w:t>בעניין מספר זיהוי</w:t>
          </w:r>
        </w:p>
      </w:docPartBody>
    </w:docPart>
    <w:docPart>
      <w:docPartPr>
        <w:name w:val="BDC4D0D2389B4407BC99ED8A584F7EFA"/>
        <w:category>
          <w:name w:val="כללי"/>
          <w:gallery w:val="placeholder"/>
        </w:category>
        <w:types>
          <w:type w:val="bbPlcHdr"/>
        </w:types>
        <w:behaviors>
          <w:behavior w:val="content"/>
        </w:behaviors>
        <w:guid w:val="{02904EF1-5EC7-46B8-A12D-685A923F0EDF}"/>
      </w:docPartPr>
      <w:docPartBody>
        <w:p w:rsidR="00B3048E" w:rsidRDefault="00A77DD5" w:rsidP="00A77DD5">
          <w:pPr>
            <w:pStyle w:val="BDC4D0D2389B4407BC99ED8A584F7EFA"/>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5709BA"/>
    <w:rsid w:val="00673B50"/>
    <w:rsid w:val="00793995"/>
    <w:rsid w:val="007C6F98"/>
    <w:rsid w:val="007E254A"/>
    <w:rsid w:val="008B4366"/>
    <w:rsid w:val="009133C7"/>
    <w:rsid w:val="009178E4"/>
    <w:rsid w:val="00961B27"/>
    <w:rsid w:val="009A36E7"/>
    <w:rsid w:val="00A77DD5"/>
    <w:rsid w:val="00AA7CE3"/>
    <w:rsid w:val="00B3048E"/>
    <w:rsid w:val="00B50DB2"/>
    <w:rsid w:val="00B72BC2"/>
    <w:rsid w:val="00B91FA3"/>
    <w:rsid w:val="00BD69D1"/>
    <w:rsid w:val="00BE6557"/>
    <w:rsid w:val="00C96C06"/>
    <w:rsid w:val="00D24521"/>
    <w:rsid w:val="00D6580E"/>
    <w:rsid w:val="00E31BF6"/>
    <w:rsid w:val="00E359F0"/>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7DD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E359F0"/>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E359F0"/>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E359F0"/>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E359F0"/>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E359F0"/>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E359F0"/>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359F0"/>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E359F0"/>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E359F0"/>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5709BA"/>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5709BA"/>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5709BA"/>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5709BA"/>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5709BA"/>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5709BA"/>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5709BA"/>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5709BA"/>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5709BA"/>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A77DD5"/>
    <w:pPr>
      <w:bidi/>
      <w:spacing w:after="0" w:line="240" w:lineRule="auto"/>
    </w:pPr>
    <w:rPr>
      <w:rFonts w:ascii="Times New Roman" w:eastAsia="Times New Roman" w:hAnsi="Times New Roman" w:cs="David"/>
      <w:noProof/>
      <w:sz w:val="24"/>
      <w:szCs w:val="24"/>
    </w:rPr>
  </w:style>
  <w:style w:type="paragraph" w:customStyle="1" w:styleId="7700B8037C714DCE9C3D59074778105E">
    <w:name w:val="7700B8037C714DCE9C3D59074778105E"/>
    <w:rsid w:val="00A77DD5"/>
    <w:pPr>
      <w:bidi/>
      <w:spacing w:after="160" w:line="259" w:lineRule="auto"/>
    </w:pPr>
  </w:style>
  <w:style w:type="paragraph" w:customStyle="1" w:styleId="3522AA50A03648F88AC24FB30EDFC1CA">
    <w:name w:val="3522AA50A03648F88AC24FB30EDFC1CA"/>
    <w:rsid w:val="00A77DD5"/>
    <w:pPr>
      <w:bidi/>
      <w:spacing w:after="160" w:line="259" w:lineRule="auto"/>
    </w:pPr>
  </w:style>
  <w:style w:type="paragraph" w:customStyle="1" w:styleId="1C7CEF98F4EA4BFDB477539EEBE860B5">
    <w:name w:val="1C7CEF98F4EA4BFDB477539EEBE860B5"/>
    <w:rsid w:val="00A77DD5"/>
    <w:pPr>
      <w:bidi/>
      <w:spacing w:after="160" w:line="259" w:lineRule="auto"/>
    </w:pPr>
  </w:style>
  <w:style w:type="paragraph" w:customStyle="1" w:styleId="8517EAFCF7AB47FD9D5E37A18087FCAF">
    <w:name w:val="8517EAFCF7AB47FD9D5E37A18087FCAF"/>
    <w:rsid w:val="00A77DD5"/>
    <w:pPr>
      <w:bidi/>
      <w:spacing w:after="160" w:line="259" w:lineRule="auto"/>
    </w:pPr>
  </w:style>
  <w:style w:type="paragraph" w:customStyle="1" w:styleId="FB825FF560724589BD4FE30E3F288022">
    <w:name w:val="FB825FF560724589BD4FE30E3F288022"/>
    <w:rsid w:val="00A77DD5"/>
    <w:pPr>
      <w:bidi/>
      <w:spacing w:after="160" w:line="259" w:lineRule="auto"/>
    </w:pPr>
  </w:style>
  <w:style w:type="paragraph" w:customStyle="1" w:styleId="073FF855BE9F43DB8218B8731AFB9C48">
    <w:name w:val="073FF855BE9F43DB8218B8731AFB9C48"/>
    <w:rsid w:val="00A77DD5"/>
    <w:pPr>
      <w:bidi/>
      <w:spacing w:after="160" w:line="259" w:lineRule="auto"/>
    </w:pPr>
  </w:style>
  <w:style w:type="paragraph" w:customStyle="1" w:styleId="499B721B5CB940D68A55643CBA87F985">
    <w:name w:val="499B721B5CB940D68A55643CBA87F985"/>
    <w:rsid w:val="00A77DD5"/>
    <w:pPr>
      <w:bidi/>
      <w:spacing w:after="160" w:line="259" w:lineRule="auto"/>
    </w:pPr>
  </w:style>
  <w:style w:type="paragraph" w:customStyle="1" w:styleId="BDC4D0D2389B4407BC99ED8A584F7EFA">
    <w:name w:val="BDC4D0D2389B4407BC99ED8A584F7EFA"/>
    <w:rsid w:val="00A77DD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קטינים</RoleName>
        <IsSubProceeding>FALSE</IsSubProceeding>
        <FullName>נועם דוד חנו (קטין)</FullName>
        <FirstName>נועם דוד</FirstName>
        <LastName>חנו</LastName>
        <PartyPropertyID>2</PartyPropertyID>
        <PartyPropertyName/>
        <AuthenticationTypeAndNumber>ת"ז 335575528</AuthenticationTypeAndNumber>
        <RepresentatedOrRepresentativesNames>שרון ירמיהו</RepresentatedOrRepresentativesNames>
        <RepresentatedOrRepresentativesCount>1</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265313720</CasePartyID>
        <PartyTypeID>3</PartyTypeID>
        <ActivityStatusID>1</ActivityStatusID>
        <LegalEntityID>74418162</LegalEntityID>
        <CaseLegalEntityID>127464003</CaseLegalEntityID>
        <AssistantRoleID>104</AssistantRoleID>
        <AuthenticationTypeID>1</AuthenticationTypeID>
        <AuthenticationTypeName>ת"ז</AuthenticationTypeName>
        <LegalEntityNumber>335575528</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
        <MotionID>0</MotionID>
        <CasePleaID>0</CasePleaID>
        <BirthDate>2015-01-22T08:33:06+02:00</BirthDate>
        <FatherName>אברהם</FatherName>
        <LinkedCaseID>0</LinkedCaseID>
        <PartyID>1</PartyID>
        <CasePartyCategoryID>2</CasePartyCategoryID>
        <PleaTypeID>5</PleaTypeID>
        <GroupPartyAlias/>
        <IsConverted>false</IsConverted>
        <LegalEntityRegisteredNameID>9530147</LegalEntityRegisteredNameID>
        <LegalEntityNameID>96035881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דוד חנו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שרון ירמיהו</FullName>
        <FirstName>שרון</FirstName>
        <LastName>ירמיהו</LastName>
        <PartyPropertyName/>
        <AuthenticationTypeAndNumber>מ.ר. 38822</AuthenticationTypeAndNumber>
        <RepresentatedOrRepresentativesNames/>
        <RepresentatedOrRepresentativesCount>0</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265313850</CasePartyID>
        <PartyTypeID>2</PartyTypeID>
        <ActivityStatusID>1</ActivityStatusID>
        <PartyAliasID>105</PartyAliasID>
        <PartyAliasName>בא כוח מסייעים</PartyAliasName>
        <LegalEntityID>413326</LegalEntityID>
        <CaseLegalEntityID>127464033</CaseLegalEntityID>
        <AuthenticationTypeID>4</AuthenticationTypeID>
        <AuthenticationTypeName>מ.ר.</AuthenticationTypeName>
        <LegalEntityNumber>38822</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דרך יבנה 34/13 רחובות </FullAddress>
        <EmailAddress>sharony6678@gmail.com</EmailAddress>
        <MotionID>0</MotionID>
        <CasePleaID>0</CasePleaID>
        <FatherName xml:space="preserve">        </FatherName>
        <LinkedCaseID>0</LinkedCaseID>
        <PartyID>1</PartyID>
        <CasePartyCategoryID>2</CasePartyCategoryID>
        <LegalEntityAddressID>80004831</LegalEntityAddressID>
        <LegalEntityEmailAddressID>68202989</LegalEntityEmailAddressID>
        <PleaTypeID>5</PleaTypeID>
        <LawyerOfficeName>משרד עו"ד: שרון ירמיהו</LawyerOfficeName>
        <LawyerOfficeID>453969</LawyerOfficeID>
        <GroupPartyAlias/>
        <IsConverted>false</IsConverted>
        <LegalEntityNameID>34310</LegalEntityNameID>
        <RepresentatedNamesOfAssistant/>
        <LegalEntityTypeID>4</LegalEntityTypeID>
        <IsVerdictExists>false</IsVerdictExists>
        <IsAsirAzir>false</IsAsirAzir>
        <IsPublicationProhibited>false</IsPublicationProhibited>
        <PublicationProhibitedFullName>שרון ירמיהו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לשרותים חברתיים - אשדוד (ב, ג)- עו"ס נוער</FullName>
        <LastName>המחלקה לשרותים חברתיים - אשדוד (ב, ג)- עו"ס נוער</LastName>
        <PartyPropertyName/>
        <AuthenticationTypeAndNumber>רשויות מקומיות 10000000366</AuthenticationTypeAndNumber>
        <RepresentatedOrRepresentativesNames/>
        <RepresentatedOrRepresentativesCount>0</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265313308</CasePartyID>
        <PartyTypeID>1</PartyTypeID>
        <ActivityStatusID>1</ActivityStatusID>
        <PartyAliasID>3</PartyAliasID>
        <PartyAliasName>מבקש</PartyAliasName>
        <OrdinalNumber>1</OrdinalNumber>
        <LegalEntityID>45209267</LegalEntityID>
        <CaseLegalEntityID>127463857</CaseLegalEntityID>
        <AuthenticationTypeID>14</AuthenticationTypeID>
        <AuthenticationTypeName>רשויות מקומיות</AuthenticationTypeName>
        <LegalEntityNumber>10000000366</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הגדוד העברי 10 אשדוד </FullAddress>
        <MotionID>0</MotionID>
        <CasePleaID>0</CasePleaID>
        <LinkedCaseID>0</LinkedCaseID>
        <PartyID>1</PartyID>
        <CasePartyCategoryID>2</CasePartyCategoryID>
        <LegalEntityAddressID>45685528</LegalEntityAddressID>
        <PleaTypeID>5</PleaTypeID>
        <GroupPartyAlias>מבקשים</GroupPartyAlias>
        <IsConverted>false</IsConverted>
        <LegalEntityRegisteredNameID>10199817</LegalEntityRegisteredNameID>
        <RepresentatedNamesOfAssistant/>
        <LegalEntityTypeID>3</LegalEntityTypeID>
        <IsVerdictExists>false</IsVerdictExists>
        <IsAsirAzir>false</IsAsirAzir>
        <IsPublicationProhibited>false</IsPublicationProhibited>
        <PublicationProhibitedFullName>המחלקה לשרותים חברתיים - אשדוד (ב, ג)-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רוית ממן</FullName>
        <FirstName>רוית</FirstName>
        <LastName>ממן</LastName>
        <PartyPropertyName/>
        <AuthenticationTypeAndNumber>ת"ז 060121662</AuthenticationTypeAndNumber>
        <RepresentatedOrRepresentativesNames>אמיר קוזקוב</RepresentatedOrRepresentativesNames>
        <RepresentatedOrRepresentativesCount>1</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265313309</CasePartyID>
        <PartyTypeID>1</PartyTypeID>
        <ActivityStatusID>1</ActivityStatusID>
        <PartyAliasID>4</PartyAliasID>
        <PartyAliasName>משיב</PartyAliasName>
        <OrdinalNumber>1</OrdinalNumber>
        <LegalEntityID>493690</LegalEntityID>
        <CaseLegalEntityID>127463858</CaseLegalEntityID>
        <AuthenticationTypeID>1</AuthenticationTypeID>
        <AuthenticationTypeName>ת"ז</AuthenticationTypeName>
        <LegalEntityNumber>060121662</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פלמ"ח 8/1 אשדוד </FullAddress>
        <MotionID>0</MotionID>
        <CasePleaID>0</CasePleaID>
        <FatherName>שלמה</FatherName>
        <LinkedCaseID>0</LinkedCaseID>
        <PartyID>2</PartyID>
        <CasePartyCategoryID>2</CasePartyCategoryID>
        <LegalEntityAddressID>88865917</LegalEntityAddressID>
        <PleaTypeID>5</PleaTypeID>
        <GroupPartyAlias>משיבים</GroupPartyAlias>
        <IsConverted>false</IsConverted>
        <LegalEntityRegisteredNameID>4882424</LegalEntityRegisteredNameID>
        <LegalEntityNameID>96035818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רוית ממן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אמיר קוזקוב</FullName>
        <FirstName>אמיר</FirstName>
        <LastName>קוזקוב</LastName>
        <PartyPropertyName/>
        <AuthenticationTypeAndNumber>מ.ר. 36675</AuthenticationTypeAndNumber>
        <RepresentatedOrRepresentativesNames>רוית ממן</RepresentatedOrRepresentativesNames>
        <RepresentatedOrRepresentativesCount>1</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265313310</CasePartyID>
        <PartyTypeID>2</PartyTypeID>
        <ActivityStatusID>1</ActivityStatusID>
        <PartyAliasID>23</PartyAliasID>
        <PartyAliasName>בא כוח משיבים</PartyAliasName>
        <OrdinalNumber>1</OrdinalNumber>
        <LegalEntityID>409688</LegalEntityID>
        <CaseLegalEntityID>127463859</CaseLegalEntityID>
        <AuthenticationTypeID>4</AuthenticationTypeID>
        <AuthenticationTypeName>מ.ר.</AuthenticationTypeName>
        <LegalEntityNumber>36675</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רוטשילד 45 ראשון לציון </FullAddress>
        <MotionID>0</MotionID>
        <CasePleaID>0</CasePleaID>
        <FatherName xml:space="preserve">        </FatherName>
        <LinkedCaseID>0</LinkedCaseID>
        <PartyID>2</PartyID>
        <CasePartyCategoryID>2</CasePartyCategoryID>
        <LegalEntityAddressID>70610097</LegalEntityAddressID>
        <PleaTypeID>5</PleaTypeID>
        <LawyerOfficeName>משרד עו"ד: קוזקוב, ווינקלר</LawyerOfficeName>
        <LawyerOfficeID>455015</LawyerOfficeID>
        <GroupPartyAlias/>
        <IsConverted>false</IsConverted>
        <LegalEntityNameID>30672</LegalEntityNameID>
        <RepresentatedNamesOfAssistant/>
        <LegalEntityTypeID>4</LegalEntityTypeID>
        <IsVerdictExists>false</IsVerdictExists>
        <IsAsirAzir>false</IsAsirAzir>
        <IsPublicationProhibited>false</IsPublicationProhibited>
        <PublicationProhibitedFullName>אמיר קוזקוב</PublicationProhibitedFullName>
      </CaseParties>
    </CasePartiesSelectionDS>
    <DecisionName>החלטה  שניתנה ע"י  בן ציון קבלר</DecisionName>
    <CourtDisplayName>בית משפט לנוער בבית משפט השלום באשדוד</CourtDisplayName>
    <IsCaseJudgePanel>false</IsCaseJudgePanel>
    <DecisionSignatureDate>2024-02-01T09:02:59.7997681+02:00</DecisionSignatureDate>
    <OpenCaseDate>2024-01-22T11:55:00+02:00</OpenCaseDate>
    <CaseFeeSum>0.000</CaseFeeSum>
    <DecisionTypeID>1</DecisionTypeID>
    <DecisionSignatureUserName>בן ציון קבלר</DecisionSignatureUserName>
    <DecisionSignatureDateHebrew>2024-02-01T09:02:59.7997681+02:00</DecisionSignatureDateHebrew>
    <DecisionWriterID>022982425@GOV.IL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InMatterOfDescription>הקטין</InMatterOfDescription>
    <CaseName>המחלקה לשרותים חברתיים - אשדוד (ב, ג)- עו"ס נוער נ' ממן</CaseName>
    <DecisionNumberInCase>4</DecisionNumberInCase>
  </dt_Decision>
  <dt_DecisionCase>
    <DecisionID>0</DecisionID>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קטינים</RoleName>
        <IsSubProceeding>FALSE</IsSubProceeding>
        <FullName>נועם דוד חנו (קטין)</FullName>
        <FirstName>נועם דוד</FirstName>
        <LastName>חנו</LastName>
        <PartyPropertyID>2</PartyPropertyID>
        <PartyPropertyName/>
        <AuthenticationTypeAndNumber>ת"ז 335575528</AuthenticationTypeAndNumber>
        <RepresentatedOrRepresentativesNames>שרון ירמיהו</RepresentatedOrRepresentativesNames>
        <RepresentatedOrRepresentativesCount>1</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265313720</CasePartyID>
        <PartyTypeID>3</PartyTypeID>
        <ActivityStatusID>1</ActivityStatusID>
        <LegalEntityID>74418162</LegalEntityID>
        <CaseLegalEntityID>127464003</CaseLegalEntityID>
        <AssistantRoleID>104</AssistantRoleID>
        <AuthenticationTypeID>1</AuthenticationTypeID>
        <AuthenticationTypeName>ת"ז</AuthenticationTypeName>
        <LegalEntityNumber>335575528</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
        <MotionID>0</MotionID>
        <CasePleaID>0</CasePleaID>
        <BirthDate>2015-01-22T08:33:06+02:00</BirthDate>
        <FatherName>אברהם</FatherName>
        <LinkedCaseID>0</LinkedCaseID>
        <PartyID>1</PartyID>
        <CasePartyCategoryID>2</CasePartyCategoryID>
        <PleaTypeID>5</PleaTypeID>
        <GroupPartyAlias/>
        <IsConverted>false</IsConverted>
        <LegalEntityRegisteredNameID>9530147</LegalEntityRegisteredNameID>
        <LegalEntityNameID>96035881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דוד חנו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שרון ירמיהו</FullName>
        <FirstName>שרון</FirstName>
        <LastName>ירמיהו</LastName>
        <PartyPropertyName/>
        <AuthenticationTypeAndNumber>מ.ר. 38822</AuthenticationTypeAndNumber>
        <RepresentatedOrRepresentativesNames/>
        <RepresentatedOrRepresentativesCount>0</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265313850</CasePartyID>
        <PartyTypeID>2</PartyTypeID>
        <ActivityStatusID>1</ActivityStatusID>
        <PartyAliasID>105</PartyAliasID>
        <PartyAliasName>בא כוח מסייעים</PartyAliasName>
        <LegalEntityID>413326</LegalEntityID>
        <CaseLegalEntityID>127464033</CaseLegalEntityID>
        <AuthenticationTypeID>4</AuthenticationTypeID>
        <AuthenticationTypeName>מ.ר.</AuthenticationTypeName>
        <LegalEntityNumber>38822</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דרך יבנה 34/13 רחובות </FullAddress>
        <EmailAddress>sharony6678@gmail.com</EmailAddress>
        <MotionID>0</MotionID>
        <CasePleaID>0</CasePleaID>
        <FatherName xml:space="preserve">        </FatherName>
        <LinkedCaseID>0</LinkedCaseID>
        <PartyID>1</PartyID>
        <CasePartyCategoryID>2</CasePartyCategoryID>
        <LegalEntityAddressID>80004831</LegalEntityAddressID>
        <LegalEntityEmailAddressID>68202989</LegalEntityEmailAddressID>
        <PleaTypeID>5</PleaTypeID>
        <LawyerOfficeName>משרד עו"ד: שרון ירמיהו</LawyerOfficeName>
        <LawyerOfficeID>453969</LawyerOfficeID>
        <GroupPartyAlias/>
        <IsConverted>false</IsConverted>
        <LegalEntityNameID>34310</LegalEntityNameID>
        <RepresentatedNamesOfAssistant/>
        <LegalEntityTypeID>4</LegalEntityTypeID>
        <IsVerdictExists>false</IsVerdictExists>
        <IsAsirAzir>false</IsAsirAzir>
        <IsPublicationProhibited>false</IsPublicationProhibited>
        <PublicationProhibitedFullName>שרון ירמיהו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לשרותים חברתיים - אשדוד (ב, ג)- עו"ס נוער</FullName>
        <LastName>המחלקה לשרותים חברתיים - אשדוד (ב, ג)- עו"ס נוער</LastName>
        <PartyPropertyName/>
        <AuthenticationTypeAndNumber>רשויות מקומיות 10000000366</AuthenticationTypeAndNumber>
        <RepresentatedOrRepresentativesNames/>
        <RepresentatedOrRepresentativesCount>0</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265313308</CasePartyID>
        <PartyTypeID>1</PartyTypeID>
        <ActivityStatusID>1</ActivityStatusID>
        <PartyAliasID>3</PartyAliasID>
        <PartyAliasName>מבקש</PartyAliasName>
        <OrdinalNumber>1</OrdinalNumber>
        <LegalEntityID>45209267</LegalEntityID>
        <CaseLegalEntityID>127463857</CaseLegalEntityID>
        <AuthenticationTypeID>14</AuthenticationTypeID>
        <AuthenticationTypeName>רשויות מקומיות</AuthenticationTypeName>
        <LegalEntityNumber>10000000366</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הגדוד העברי 10 אשדוד </FullAddress>
        <MotionID>0</MotionID>
        <CasePleaID>0</CasePleaID>
        <LinkedCaseID>0</LinkedCaseID>
        <PartyID>1</PartyID>
        <CasePartyCategoryID>2</CasePartyCategoryID>
        <LegalEntityAddressID>45685528</LegalEntityAddressID>
        <PleaTypeID>5</PleaTypeID>
        <GroupPartyAlias>מבקשים</GroupPartyAlias>
        <IsConverted>false</IsConverted>
        <LegalEntityRegisteredNameID>10199817</LegalEntityRegisteredNameID>
        <RepresentatedNamesOfAssistant/>
        <LegalEntityTypeID>3</LegalEntityTypeID>
        <IsVerdictExists>false</IsVerdictExists>
        <IsAsirAzir>false</IsAsirAzir>
        <IsPublicationProhibited>false</IsPublicationProhibited>
        <PublicationProhibitedFullName>המחלקה לשרותים חברתיים - אשדוד (ב, ג)-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רוית ממן</FullName>
        <FirstName>רוית</FirstName>
        <LastName>ממן</LastName>
        <PartyPropertyName/>
        <AuthenticationTypeAndNumber>ת"ז 060121662</AuthenticationTypeAndNumber>
        <RepresentatedOrRepresentativesNames>אמיר קוזקוב</RepresentatedOrRepresentativesNames>
        <RepresentatedOrRepresentativesCount>1</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265313309</CasePartyID>
        <PartyTypeID>1</PartyTypeID>
        <ActivityStatusID>1</ActivityStatusID>
        <PartyAliasID>4</PartyAliasID>
        <PartyAliasName>משיב</PartyAliasName>
        <OrdinalNumber>1</OrdinalNumber>
        <LegalEntityID>493690</LegalEntityID>
        <CaseLegalEntityID>127463858</CaseLegalEntityID>
        <AuthenticationTypeID>1</AuthenticationTypeID>
        <AuthenticationTypeName>ת"ז</AuthenticationTypeName>
        <LegalEntityNumber>060121662</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פלמ"ח 8/1 אשדוד </FullAddress>
        <MotionID>0</MotionID>
        <CasePleaID>0</CasePleaID>
        <FatherName>שלמה</FatherName>
        <LinkedCaseID>0</LinkedCaseID>
        <PartyID>2</PartyID>
        <CasePartyCategoryID>2</CasePartyCategoryID>
        <LegalEntityAddressID>88865917</LegalEntityAddressID>
        <PleaTypeID>5</PleaTypeID>
        <GroupPartyAlias>משיבים</GroupPartyAlias>
        <IsConverted>false</IsConverted>
        <LegalEntityRegisteredNameID>4882424</LegalEntityRegisteredNameID>
        <LegalEntityNameID>96035818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רוית ממן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אמיר קוזקוב</FullName>
        <FirstName>אמיר</FirstName>
        <LastName>קוזקוב</LastName>
        <PartyPropertyName/>
        <AuthenticationTypeAndNumber>מ.ר. 36675</AuthenticationTypeAndNumber>
        <RepresentatedOrRepresentativesNames>רוית ממן</RepresentatedOrRepresentativesNames>
        <RepresentatedOrRepresentativesCount>1</RepresentatedOrRepresentativesCount>
        <InvitedBy/>
        <CaseID>80929092</CaseID>
        <CaseJudicialPersonPresentationDS>
          <CaseJudicalPersonActive>
            <CaseID>80929092</CaseID>
            <JudicialPersonID>022982425@GOV.IL</JudicialPersonID>
            <JudicialPersonTypeID>1</JudicialPersonTypeID>
            <JudicialTypeID>1</JudicialTypeID>
            <IsChairman>false</IsChairman>
            <TreatmentStartDate>2024-01-22T11:59:44.34+02:00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265313310</CasePartyID>
        <PartyTypeID>2</PartyTypeID>
        <ActivityStatusID>1</ActivityStatusID>
        <PartyAliasID>23</PartyAliasID>
        <PartyAliasName>בא כוח משיבים</PartyAliasName>
        <OrdinalNumber>1</OrdinalNumber>
        <LegalEntityID>409688</LegalEntityID>
        <CaseLegalEntityID>127463859</CaseLegalEntityID>
        <AuthenticationTypeID>4</AuthenticationTypeID>
        <AuthenticationTypeName>מ.ר.</AuthenticationTypeName>
        <LegalEntityNumber>36675</LegalEntityNumber>
        <IsMainPartyType>true</IsMainPartyType>
        <CaseDisplayIdentifier>50614-01-24</CaseDisplayIdentifier>
        <CaseTypeID>10060</CaseTypeID>
        <CaseTypeName>תביעת נזקקות (תנ"ז)</CaseTypeName>
        <CaseName>המחלקה לשרותים חברתיים - אשדוד (ב, ג)- עו"ס נוער נ' ממן</CaseName>
        <FullAddress>רוטשילד 45 ראשון לציון </FullAddress>
        <MotionID>0</MotionID>
        <CasePleaID>0</CasePleaID>
        <FatherName xml:space="preserve">        </FatherName>
        <LinkedCaseID>0</LinkedCaseID>
        <PartyID>2</PartyID>
        <CasePartyCategoryID>2</CasePartyCategoryID>
        <LegalEntityAddressID>70610097</LegalEntityAddressID>
        <PleaTypeID>5</PleaTypeID>
        <LawyerOfficeName>משרד עו"ד: קוזקוב, ווינקלר</LawyerOfficeName>
        <LawyerOfficeID>455015</LawyerOfficeID>
        <GroupPartyAlias/>
        <IsConverted>false</IsConverted>
        <LegalEntityNameID>30672</LegalEntityNameID>
        <RepresentatedNamesOfAssistant/>
        <LegalEntityTypeID>4</LegalEntityTypeID>
        <IsVerdictExists>false</IsVerdictExists>
        <IsAsirAzir>false</IsAsirAzir>
        <IsPublicationProhibited>false</IsPublicationProhibited>
        <PublicationProhibitedFullName>אמיר קוזקוב</PublicationProhibitedFullName>
      </CaseParties>
    </CasePartiesSelectionDS>
    <CaseName>המחלקה לשרותים חברתיים - אשדוד (ב, ג)- עו"ס נוער נ' ממן</CaseName>
    <CaseDisplayIdentifier>50614-01-24</CaseDisplayIdentifier>
    <CaseInterestID>10209</CaseInterestID>
    <CaseTypeShortName>תנ"ז</CaseTypeShortName>
  </dt_DecisionCase>
  <dt_DecisionJudgePanel>
    <JudgeID>022982425@GOV.IL</JudgeID>
    <DisplayName>בן ציון קבלר</DisplayName>
    <RoleName>שופט</RoleName>
    <UserTitleName>שופט</UserTitleName>
  </dt_DecisionJudgePanel>
  <dt_LegalEntityDetails>
    <Fax/>
    <Phone/>
    <AddressDesc/>
    <PartyID>1</PartyID>
    <PartyTypeID>3</PartyTypeID>
    <DecisionID>0</DecisionID>
    <AssistantRoleID>104</AssistantRoleID>
    <StreetName/>
    <CityName/>
    <FullName>נועם דוד חנו</FullName>
    <Email/>
    <IsPublicationProhibited>false</IsPublicationProhibited>
  </dt_LegalEntityDetails>
  <dt_LegalEntityDetails>
    <Fax>08-9355553</Fax>
    <Phone>08-9410888</Phone>
    <PartyID>1</PartyID>
    <PartyTypeID>2</PartyTypeID>
    <DecisionID>0</DecisionID>
    <StreetName>דרך יבנה 34/13</StreetName>
    <CityName>רחובות</CityName>
    <FullName>שרון ירמיהו</FullName>
    <Email>sharony6678@gmail.com</Email>
    <IsPublicationProhibited>false</IsPublicationProhibited>
  </dt_LegalEntityDetails>
  <dt_LegalEntityDetails>
    <Fax>08-8216899</Fax>
    <Phone>08-8516836</Phone>
    <PartyID>1</PartyID>
    <PartyTypeID>1</PartyTypeID>
    <DecisionID>0</DecisionID>
    <StreetName>הגדוד העברי 10</StreetName>
    <CityName>אשדוד</CityName>
    <FullName> המחלקה לשרותים חברתיים - אשדוד (ב, ג)- עו"ס נוער</FullName>
    <Email>teila@ashdod.muni.il</Email>
    <IsPublicationProhibited>false</IsPublicationProhibited>
  </dt_LegalEntityDetails>
  <dt_LegalEntityDetails>
    <PartyID>2</PartyID>
    <PartyTypeID>1</PartyTypeID>
    <DecisionID>0</DecisionID>
    <StreetName>פלמ"ח 8/1</StreetName>
    <CityName>אשדוד</CityName>
    <FullName>רוית ממן</FullName>
    <IsPublicationProhibited>false</IsPublicationProhibited>
  </dt_LegalEntityDetails>
  <dt_LegalEntityDetails>
    <Fax>03-7166011</Fax>
    <Phone>03-9622011</Phone>
    <PartyID>2</PartyID>
    <PartyTypeID>2</PartyTypeID>
    <DecisionID>0</DecisionID>
    <StreetName>רוטשילד 45</StreetName>
    <ZipCode>75266</ZipCode>
    <CityName>ראשון לציון</CityName>
    <FullName>אמיר קוזקוב</FullName>
    <Email>info@cwl.co.il</Email>
    <IsPublicationProhibited>false</IsPublicationProhibited>
  </dt_LegalEntityDetails>
  <dt_CaseJudicalPersonActive>
    <CaseJudicalPerson>שופט בן ציון קבלר</CaseJudicalPerson>
  </dt_CaseJudicalPersonActive>
  <dt_Sitting>
    <PreviousMeetingDate>2024-01-28T11:00:00+02:00</PreviousMeetingDate>
    <PreviousSittingTypeID>5</PreviousSittingTypeID>
    <PreviousMeetingDisplayName>שופט בן ציון קבלר</PreviousMeetingDisplayName>
    <PreviousMeetingRoleName>שופט</PreviousMeetingRoleName>
    <PreviousMeetingUserTitleName>שופט</PreviousMeetingUserTitleName>
    <PreviousMeetingUserUPN>022982425@GOV.IL</PreviousMeetingUserUPN>
  </dt_Sitting>
  <dt_InMatterOfCase>
    <InMatterOfCaseID>138602</InMatterOfCaseID>
    <AuthenticationTypeID>1</AuthenticationTypeID>
    <AuthenticationNumber>335575528</AuthenticationNumber>
    <FirstName>נועם דוד</FirstName>
    <LastName>חנו</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3728E-6ACE-4983-9B95-7293D85988A5}">
  <ds:schemaRefs/>
</ds:datastoreItem>
</file>

<file path=customXml/itemProps2.xml><?xml version="1.0" encoding="utf-8"?>
<ds:datastoreItem xmlns:ds="http://schemas.openxmlformats.org/officeDocument/2006/customXml" ds:itemID="{F7678D50-5335-4703-9082-003A80B3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940</Words>
  <Characters>4703</Characters>
  <Application>Microsoft Office Word</Application>
  <DocSecurity>4</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2024-06-24T08:21:00Z</dcterms:created>
  <dcterms:modified xsi:type="dcterms:W3CDTF">2024-06-24T08:21:00Z</dcterms:modified>
</cp:coreProperties>
</file>